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spacing w:before="120" w:beforeAutospacing="0" w:after="120" w:afterAutospacing="0" w:line="360" w:lineRule="auto"/>
      </w:pPr>
      <w:r>
        <w:t xml:space="preserve"> </w:t>
      </w:r>
      <w:r/>
    </w:p>
    <w:p>
      <w:pPr>
        <w:pStyle w:val="663"/>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663"/>
        <w:rPr>
          <w:rFonts w:ascii="Arial" w:hAnsi="Arial" w:cs="Arial"/>
          <w:b/>
          <w:color w:val="000000"/>
          <w:sz w:val="32"/>
          <w:szCs w:val="32"/>
        </w:rPr>
      </w:pPr>
      <w:r>
        <w:rPr>
          <w:rFonts w:ascii="Arial" w:hAnsi="Arial" w:cs="Arial"/>
          <w:b/>
          <w:color w:val="000000"/>
          <w:sz w:val="32"/>
          <w:szCs w:val="32"/>
        </w:rPr>
      </w:r>
      <w:r/>
    </w:p>
    <w:p>
      <w:pPr>
        <w:pStyle w:val="663"/>
        <w:rPr>
          <w:rFonts w:hint="eastAsia" w:asciiTheme="minorEastAsia" w:hAnsiTheme="minorEastAsia"/>
          <w:b/>
          <w:bCs/>
          <w:sz w:val="32"/>
          <w:szCs w:val="32"/>
        </w:rPr>
      </w:pPr>
      <w:r>
        <w:rPr>
          <w:rFonts w:ascii="Arial" w:hAnsi="Arial" w:cs="Arial"/>
          <w:b/>
          <w:color w:val="000000"/>
          <w:sz w:val="32"/>
          <w:szCs w:val="32"/>
        </w:rPr>
        <w:t xml:space="preserve">项目名称：</w:t>
      </w:r>
      <w:bookmarkStart w:id="0" w:name="_Hlk191542771"/>
      <w:r>
        <w:rPr>
          <w:rFonts w:asciiTheme="minorEastAsia" w:hAnsiTheme="minorEastAsia"/>
          <w:b/>
          <w:bCs/>
          <w:sz w:val="32"/>
          <w:szCs w:val="32"/>
        </w:rPr>
        <w:t xml:space="preserve">阜宁县妇幼保健院</w:t>
      </w:r>
      <w:r>
        <w:rPr>
          <w:rFonts w:hint="eastAsia" w:asciiTheme="minorEastAsia" w:hAnsiTheme="minorEastAsia"/>
          <w:b/>
          <w:bCs/>
          <w:sz w:val="32"/>
          <w:szCs w:val="32"/>
        </w:rPr>
        <w:t xml:space="preserve">信息化升级改造项目</w:t>
      </w:r>
      <w:bookmarkStart w:id="1" w:name="_Hlk212105934"/>
      <w:r/>
      <w:bookmarkEnd w:id="0"/>
      <w:r>
        <w:rPr>
          <w:rFonts w:hint="eastAsia" w:asciiTheme="minorEastAsia" w:hAnsiTheme="minorEastAsia"/>
          <w:b/>
          <w:bCs/>
          <w:sz w:val="32"/>
          <w:szCs w:val="32"/>
        </w:rPr>
        <w:t xml:space="preserve">（二次）</w:t>
      </w:r>
      <w:bookmarkEnd w:id="1"/>
      <w:r/>
      <w:r/>
    </w:p>
    <w:p>
      <w:pPr>
        <w:pStyle w:val="663"/>
        <w:jc w:val="both"/>
        <w:spacing w:beforeAutospacing="0" w:afterAutospacing="0"/>
      </w:pPr>
      <w:r>
        <w:rPr>
          <w:rFonts w:ascii="Times New Roman" w:hAnsi="Times New Roman"/>
          <w:b/>
          <w:color w:val="000000"/>
          <w:sz w:val="32"/>
          <w:szCs w:val="32"/>
        </w:rPr>
        <w:t xml:space="preserve">项目编号：</w:t>
      </w:r>
      <w:r>
        <w:rPr>
          <w:rFonts w:ascii="Times New Roman" w:hAnsi="Times New Roman"/>
          <w:b/>
          <w:color w:val="000000"/>
          <w:sz w:val="32"/>
          <w:szCs w:val="32"/>
        </w:rPr>
        <w:t xml:space="preserve">JSZC-320923-JZCG-G2025-0022</w:t>
      </w:r>
      <w:r/>
    </w:p>
    <w:p>
      <w:pPr>
        <w:pStyle w:val="663"/>
        <w:jc w:val="center"/>
        <w:spacing w:before="120" w:beforeAutospacing="0" w:after="120" w:afterAutospacing="0" w:line="360" w:lineRule="auto"/>
      </w:pPr>
      <w:r/>
      <w:r/>
    </w:p>
    <w:p>
      <w:pPr>
        <w:pStyle w:val="663"/>
        <w:jc w:val="center"/>
        <w:spacing w:before="120" w:beforeAutospacing="0" w:after="120" w:afterAutospacing="0" w:line="360" w:lineRule="auto"/>
      </w:pPr>
      <w:r/>
      <w:r/>
    </w:p>
    <w:p>
      <w:pPr>
        <w:pStyle w:val="663"/>
        <w:jc w:val="center"/>
        <w:spacing w:before="120" w:beforeAutospacing="0" w:after="120" w:afterAutospacing="0" w:line="360" w:lineRule="auto"/>
      </w:pPr>
      <w:r/>
      <w:r/>
    </w:p>
    <w:p>
      <w:pPr>
        <w:pStyle w:val="663"/>
        <w:jc w:val="center"/>
        <w:spacing w:before="120" w:beforeAutospacing="0" w:after="120" w:afterAutospacing="0" w:line="360" w:lineRule="auto"/>
      </w:pPr>
      <w:r/>
      <w:r/>
    </w:p>
    <w:p>
      <w:pPr>
        <w:pStyle w:val="663"/>
        <w:jc w:val="center"/>
        <w:spacing w:before="120" w:beforeAutospacing="0" w:after="120" w:afterAutospacing="0" w:line="360" w:lineRule="auto"/>
      </w:pPr>
      <w:r/>
      <w:r/>
    </w:p>
    <w:p>
      <w:pPr>
        <w:pStyle w:val="663"/>
        <w:jc w:val="center"/>
        <w:spacing w:before="120" w:beforeAutospacing="0" w:after="120" w:afterAutospacing="0" w:line="360" w:lineRule="auto"/>
      </w:pPr>
      <w:r/>
      <w:r/>
    </w:p>
    <w:p>
      <w:pPr>
        <w:pStyle w:val="663"/>
        <w:jc w:val="center"/>
        <w:spacing w:before="120" w:beforeAutospacing="0" w:after="120" w:afterAutospacing="0" w:line="360" w:lineRule="auto"/>
      </w:pPr>
      <w:r/>
      <w:r/>
    </w:p>
    <w:p>
      <w:pPr>
        <w:pStyle w:val="663"/>
        <w:jc w:val="center"/>
        <w:spacing w:before="120" w:beforeAutospacing="0" w:after="120" w:afterAutospacing="0" w:line="360" w:lineRule="auto"/>
      </w:pPr>
      <w:r/>
      <w:r/>
    </w:p>
    <w:p>
      <w:pPr>
        <w:pStyle w:val="663"/>
        <w:jc w:val="center"/>
        <w:spacing w:before="120" w:beforeAutospacing="0" w:after="120" w:afterAutospacing="0" w:line="360" w:lineRule="auto"/>
      </w:pPr>
      <w:r/>
      <w:r/>
    </w:p>
    <w:p>
      <w:pPr>
        <w:pStyle w:val="663"/>
        <w:jc w:val="center"/>
        <w:spacing w:before="120" w:beforeAutospacing="0" w:after="120" w:afterAutospacing="0" w:line="360" w:lineRule="auto"/>
      </w:pPr>
      <w:r/>
      <w:r/>
    </w:p>
    <w:p>
      <w:pPr>
        <w:pStyle w:val="663"/>
        <w:jc w:val="center"/>
        <w:spacing w:before="120" w:beforeAutospacing="0" w:after="120" w:afterAutospacing="0" w:line="360" w:lineRule="auto"/>
      </w:pPr>
      <w:r/>
      <w:r/>
    </w:p>
    <w:p>
      <w:pPr>
        <w:pStyle w:val="663"/>
        <w:jc w:val="center"/>
        <w:spacing w:before="120" w:beforeAutospacing="0" w:after="120" w:afterAutospacing="0" w:line="360" w:lineRule="auto"/>
      </w:pPr>
      <w:r/>
      <w:r/>
    </w:p>
    <w:p>
      <w:pPr>
        <w:pStyle w:val="663"/>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阜宁县妇幼保健院</w:t>
      </w:r>
      <w:r/>
    </w:p>
    <w:p>
      <w:pPr>
        <w:pStyle w:val="663"/>
        <w:jc w:val="center"/>
        <w:spacing w:before="120" w:beforeAutospacing="0" w:after="120" w:afterAutospacing="0" w:line="360" w:lineRule="auto"/>
      </w:pPr>
      <w:r>
        <w:rPr>
          <w:rFonts w:hint="eastAsia" w:ascii="Arial" w:hAnsi="Arial" w:cs="Arial"/>
          <w:b/>
          <w:color w:val="000000"/>
          <w:sz w:val="32"/>
          <w:szCs w:val="32"/>
          <w:u w:val="single"/>
        </w:rPr>
        <w:t xml:space="preserve">2025</w:t>
      </w:r>
      <w:r>
        <w:rPr>
          <w:rFonts w:ascii="Arial" w:hAnsi="Arial" w:cs="Arial"/>
          <w:b/>
          <w:color w:val="000000"/>
          <w:sz w:val="32"/>
          <w:szCs w:val="32"/>
        </w:rPr>
        <w:t xml:space="preserve">年</w:t>
      </w:r>
      <w:r>
        <w:rPr>
          <w:rFonts w:ascii="Arial" w:hAnsi="Arial" w:eastAsia="宋体" w:cs="Arial"/>
          <w:b/>
          <w:color w:val="000000"/>
          <w:sz w:val="32"/>
          <w:szCs w:val="32"/>
          <w:u w:val="single"/>
        </w:rPr>
        <w:t xml:space="preserve">10</w:t>
      </w:r>
      <w:r>
        <w:rPr>
          <w:rFonts w:ascii="Arial" w:hAnsi="Arial" w:cs="Arial"/>
          <w:b/>
          <w:color w:val="000000"/>
          <w:sz w:val="32"/>
          <w:szCs w:val="32"/>
        </w:rPr>
        <w:t xml:space="preserve">月</w:t>
      </w:r>
      <w:r>
        <w:rPr>
          <w:rFonts w:hint="eastAsia" w:ascii="Arial" w:hAnsi="Arial" w:eastAsia="宋体" w:cs="Arial"/>
          <w:b/>
          <w:color w:val="000000"/>
          <w:sz w:val="32"/>
          <w:szCs w:val="32"/>
          <w:u w:val="single"/>
        </w:rPr>
        <w:t xml:space="preserve">23</w:t>
      </w:r>
      <w:r>
        <w:rPr>
          <w:rFonts w:hint="eastAsia" w:ascii="Arial" w:hAnsi="Arial" w:cs="Arial"/>
          <w:b/>
          <w:color w:val="000000"/>
          <w:sz w:val="32"/>
          <w:szCs w:val="32"/>
        </w:rPr>
        <w:t xml:space="preserve">日</w:t>
      </w:r>
      <w:r/>
    </w:p>
    <w:p>
      <w:pPr>
        <w:pStyle w:val="663"/>
        <w:spacing w:before="120" w:beforeAutospacing="0" w:after="120" w:afterAutospacing="0" w:line="360" w:lineRule="auto"/>
      </w:pPr>
      <w:r/>
      <w:r/>
    </w:p>
    <w:p>
      <w:pPr>
        <w:pStyle w:val="663"/>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2" w:name="_Toc20823272"/>
      <w:r/>
      <w:bookmarkStart w:id="3" w:name="_Toc523127445"/>
      <w:r/>
      <w:bookmarkStart w:id="4" w:name="_Toc16938516"/>
      <w:r/>
      <w:bookmarkStart w:id="5" w:name="_Toc513029200"/>
      <w:r/>
      <w:bookmarkStart w:id="6" w:name="_Toc479757206"/>
      <w:r/>
      <w:bookmarkStart w:id="7" w:name="_Toc120614210"/>
      <w:r>
        <w:rPr>
          <w:rFonts w:ascii="Times New Roman" w:hAnsi="Times New Roman"/>
          <w:color w:val="000000"/>
          <w:sz w:val="21"/>
          <w:szCs w:val="21"/>
        </w:rPr>
        <w:t xml:space="preserve"> </w:t>
      </w:r>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2"/>
      <w:r/>
      <w:bookmarkEnd w:id="3"/>
      <w:r/>
      <w:bookmarkEnd w:id="4"/>
      <w:r/>
      <w:bookmarkEnd w:id="5"/>
      <w:r/>
      <w:bookmarkEnd w:id="6"/>
      <w:r/>
      <w:bookmarkEnd w:id="7"/>
      <w:r/>
      <w:r/>
    </w:p>
    <w:p>
      <w:pPr>
        <w:pStyle w:val="663"/>
        <w:jc w:val="both"/>
        <w:spacing w:beforeAutospacing="0" w:afterAutospacing="0" w:line="480" w:lineRule="auto"/>
      </w:pPr>
      <w:r>
        <w:t xml:space="preserve"> </w:t>
      </w:r>
      <w:r/>
    </w:p>
    <w:p>
      <w:pPr>
        <w:pStyle w:val="6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 </w:t>
      </w:r>
      <w:r/>
    </w:p>
    <w:p>
      <w:pPr>
        <w:pStyle w:val="6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6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6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6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6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center"/>
        <w:keepNext/>
        <w:spacing w:beforeAutospacing="0" w:afterAutospacing="0"/>
        <w:rPr>
          <w:rFonts w:eastAsia="黑体"/>
        </w:rPr>
      </w:pPr>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663"/>
        <w:ind w:firstLine="48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663"/>
        <w:ind w:firstLine="480"/>
        <w:jc w:val="both"/>
        <w:spacing w:beforeAutospacing="0" w:afterAutospacing="0"/>
        <w:rPr>
          <w:rFonts w:hint="eastAsia" w:ascii="仿宋" w:hAnsi="仿宋" w:eastAsia="仿宋" w:cs="仿宋"/>
          <w:sz w:val="28"/>
          <w:szCs w:val="28"/>
          <w:u w:val="single"/>
        </w:rPr>
        <w:pBdr>
          <w:top w:val="single" w:color="000000" w:sz="4" w:space="0"/>
          <w:left w:val="single" w:color="000000" w:sz="4" w:space="0"/>
          <w:bottom w:val="single" w:color="000000" w:sz="4" w:space="0"/>
          <w:right w:val="single" w:color="000000" w:sz="4" w:space="0"/>
        </w:pBdr>
      </w:pPr>
      <w:r/>
      <w:bookmarkStart w:id="8" w:name="_Toc35393790"/>
      <w:r/>
      <w:bookmarkStart w:id="9" w:name="_Toc35393621"/>
      <w:r/>
      <w:bookmarkStart w:id="10" w:name="_Toc28359079"/>
      <w:r/>
      <w:bookmarkStart w:id="11" w:name="_Hlk24379207"/>
      <w:r/>
      <w:bookmarkStart w:id="12" w:name="_Toc38985263"/>
      <w:r/>
      <w:bookmarkStart w:id="13" w:name="_Toc28359002"/>
      <w:r>
        <w:rPr>
          <w:rFonts w:hint="eastAsia" w:ascii="仿宋" w:hAnsi="仿宋" w:eastAsia="仿宋" w:cs="仿宋"/>
          <w:sz w:val="28"/>
          <w:szCs w:val="28"/>
          <w:u w:val="single"/>
        </w:rPr>
        <w:t xml:space="preserve">阜宁县妇幼保健院信息化系统升级改造项目</w:t>
      </w:r>
      <w:r>
        <w:rPr>
          <w:rFonts w:hint="eastAsia" w:ascii="仿宋" w:hAnsi="仿宋" w:eastAsia="仿宋" w:cs="仿宋"/>
          <w:sz w:val="28"/>
          <w:szCs w:val="28"/>
          <w:u w:val="single"/>
        </w:rPr>
        <w:t xml:space="preserve">（</w:t>
      </w:r>
      <w:r>
        <w:rPr>
          <w:rFonts w:hint="eastAsia" w:ascii="仿宋" w:hAnsi="仿宋" w:eastAsia="仿宋" w:cs="仿宋"/>
          <w:sz w:val="28"/>
          <w:szCs w:val="28"/>
          <w:u w:val="single"/>
        </w:rPr>
        <w:t xml:space="preserve">二次</w:t>
      </w:r>
      <w:r>
        <w:rPr>
          <w:rFonts w:hint="eastAsia" w:ascii="仿宋" w:hAnsi="仿宋" w:eastAsia="仿宋" w:cs="仿宋"/>
          <w:sz w:val="28"/>
          <w:szCs w:val="28"/>
          <w:u w:val="single"/>
        </w:rPr>
        <w:t xml:space="preserve">）</w:t>
      </w:r>
      <w:r>
        <w:rPr>
          <w:rFonts w:hint="eastAsia" w:ascii="仿宋" w:hAnsi="仿宋" w:eastAsia="仿宋" w:cs="仿宋"/>
          <w:sz w:val="28"/>
          <w:szCs w:val="28"/>
          <w:u w:val="single"/>
        </w:rPr>
        <w:t xml:space="preserve">的潜在投标人可在</w:t>
      </w:r>
      <w:r>
        <w:rPr>
          <w:rFonts w:ascii="仿宋" w:hAnsi="仿宋" w:eastAsia="仿宋" w:cs="仿宋"/>
          <w:sz w:val="28"/>
          <w:szCs w:val="28"/>
          <w:u w:val="single"/>
        </w:rPr>
        <w:t xml:space="preserve">“苏采云”系统内免费下载（投标人必须在苏采云系统中获取采购文件，方能参与政府采购项目）</w:t>
      </w:r>
      <w:r>
        <w:rPr>
          <w:rFonts w:hint="eastAsia" w:ascii="仿宋" w:hAnsi="仿宋" w:eastAsia="仿宋" w:cs="仿宋"/>
          <w:sz w:val="28"/>
          <w:szCs w:val="28"/>
          <w:u w:val="single"/>
        </w:rPr>
        <w:t xml:space="preserve">，并于2025年</w:t>
      </w:r>
      <w:r>
        <w:rPr>
          <w:rFonts w:ascii="仿宋" w:hAnsi="仿宋" w:eastAsia="仿宋" w:cs="仿宋"/>
          <w:sz w:val="28"/>
          <w:szCs w:val="28"/>
          <w:u w:val="single"/>
        </w:rPr>
        <w:t xml:space="preserve">11</w:t>
      </w:r>
      <w:r>
        <w:rPr>
          <w:rFonts w:hint="eastAsia" w:ascii="仿宋" w:hAnsi="仿宋" w:eastAsia="仿宋" w:cs="仿宋"/>
          <w:sz w:val="28"/>
          <w:szCs w:val="28"/>
          <w:u w:val="single"/>
        </w:rPr>
        <w:t xml:space="preserve">月</w:t>
      </w:r>
      <w:r>
        <w:rPr>
          <w:rFonts w:hint="eastAsia" w:ascii="仿宋" w:hAnsi="仿宋" w:eastAsia="仿宋" w:cs="仿宋"/>
          <w:sz w:val="28"/>
          <w:szCs w:val="28"/>
          <w:u w:val="single"/>
        </w:rPr>
        <w:t xml:space="preserve">14</w:t>
      </w:r>
      <w:r>
        <w:rPr>
          <w:rFonts w:hint="eastAsia" w:ascii="仿宋" w:hAnsi="仿宋" w:eastAsia="仿宋" w:cs="仿宋"/>
          <w:sz w:val="28"/>
          <w:szCs w:val="28"/>
          <w:u w:val="single"/>
        </w:rPr>
        <w:t xml:space="preserve">日9点00分（北京时间）前递交投标文件。</w:t>
      </w:r>
      <w:r/>
    </w:p>
    <w:p>
      <w:pPr>
        <w:pStyle w:val="663"/>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一、项目基本情况</w:t>
      </w:r>
      <w:bookmarkEnd w:id="8"/>
      <w:r/>
      <w:bookmarkEnd w:id="9"/>
      <w:r/>
      <w:bookmarkEnd w:id="10"/>
      <w:r/>
      <w:bookmarkEnd w:id="11"/>
      <w:r/>
      <w:bookmarkEnd w:id="12"/>
      <w:r/>
      <w:bookmarkEnd w:id="13"/>
      <w:r/>
      <w:r/>
    </w:p>
    <w:p>
      <w:pPr>
        <w:pStyle w:val="663"/>
        <w:ind w:firstLine="480"/>
        <w:jc w:val="both"/>
        <w:spacing w:beforeAutospacing="0" w:afterAutospacing="0"/>
        <w:rPr>
          <w:rFonts w:hint="eastAsia" w:ascii="仿宋" w:hAnsi="仿宋" w:eastAsia="仿宋" w:cs="仿宋"/>
          <w:color w:val="000000"/>
          <w:sz w:val="28"/>
          <w:szCs w:val="28"/>
          <w:highlight w:val="red"/>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t xml:space="preserve">.项目编号：</w:t>
      </w:r>
      <w:r>
        <w:rPr>
          <w:rFonts w:ascii="仿宋" w:hAnsi="仿宋" w:eastAsia="仿宋" w:cs="仿宋"/>
          <w:color w:val="000000"/>
          <w:sz w:val="28"/>
          <w:szCs w:val="28"/>
        </w:rPr>
        <w:t xml:space="preserve">JSZC-320923-JZCG-G2025-0022</w:t>
      </w:r>
      <w:r/>
    </w:p>
    <w:p>
      <w:pPr>
        <w:pStyle w:val="663"/>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2.项目名称：</w:t>
      </w:r>
      <w:bookmarkStart w:id="14" w:name="_Hlk191636155"/>
      <w:r>
        <w:rPr>
          <w:rFonts w:hint="eastAsia" w:ascii="仿宋" w:hAnsi="仿宋" w:eastAsia="仿宋" w:cs="仿宋"/>
          <w:sz w:val="28"/>
          <w:szCs w:val="28"/>
        </w:rPr>
        <w:t xml:space="preserve">阜宁县妇幼保健院</w:t>
      </w:r>
      <w:bookmarkEnd w:id="14"/>
      <w:r>
        <w:rPr>
          <w:rFonts w:hint="eastAsia" w:ascii="仿宋" w:hAnsi="仿宋" w:eastAsia="仿宋" w:cs="仿宋"/>
          <w:sz w:val="28"/>
          <w:szCs w:val="28"/>
        </w:rPr>
        <w:t xml:space="preserve">信息化升级改造项目</w:t>
      </w:r>
      <w:r>
        <w:rPr>
          <w:rFonts w:hint="eastAsia" w:ascii="仿宋" w:hAnsi="仿宋" w:eastAsia="仿宋" w:cs="仿宋"/>
          <w:sz w:val="28"/>
          <w:szCs w:val="28"/>
        </w:rPr>
        <w:t xml:space="preserve">（二次）</w:t>
      </w:r>
      <w:r/>
    </w:p>
    <w:p>
      <w:pPr>
        <w:pStyle w:val="663"/>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333333"/>
          <w:sz w:val="28"/>
          <w:szCs w:val="28"/>
          <w:shd w:val="clear" w:color="auto" w:fill="ffffff"/>
        </w:rPr>
        <w:t xml:space="preserve">3.采购方式：公开招标</w:t>
      </w:r>
      <w:r/>
    </w:p>
    <w:p>
      <w:pPr>
        <w:pStyle w:val="663"/>
        <w:ind w:firstLine="480"/>
        <w:jc w:val="both"/>
        <w:spacing w:beforeAutospacing="0" w:afterAutospacing="0"/>
        <w:rPr>
          <w:rFonts w:hint="eastAsia" w:ascii="仿宋" w:hAnsi="仿宋" w:eastAsia="仿宋" w:cs="仿宋"/>
          <w:color w:val="000000"/>
          <w:sz w:val="28"/>
          <w:szCs w:val="28"/>
          <w:shd w:val="clear" w:color="auto" w:fill="ffff00"/>
        </w:rPr>
      </w:pPr>
      <w:r>
        <w:rPr>
          <w:rFonts w:hint="eastAsia" w:ascii="仿宋" w:hAnsi="仿宋" w:eastAsia="仿宋" w:cs="仿宋"/>
          <w:color w:val="000000"/>
          <w:sz w:val="28"/>
          <w:szCs w:val="28"/>
        </w:rPr>
        <w:t xml:space="preserve">4.预算金额：</w:t>
      </w:r>
      <w:bookmarkStart w:id="15" w:name="_Hlk169160774"/>
      <w:r>
        <w:rPr>
          <w:rFonts w:hint="eastAsia" w:ascii="仿宋" w:hAnsi="仿宋" w:eastAsia="仿宋" w:cs="仿宋"/>
          <w:sz w:val="28"/>
          <w:szCs w:val="28"/>
        </w:rPr>
        <w:t xml:space="preserve">454.73万元</w:t>
      </w:r>
      <w:bookmarkEnd w:id="15"/>
      <w:r/>
      <w:r/>
    </w:p>
    <w:p>
      <w:pPr>
        <w:pStyle w:val="663"/>
        <w:ind w:firstLine="480"/>
        <w:jc w:val="both"/>
        <w:spacing w:beforeAutospacing="0" w:afterAutospacing="0"/>
        <w:rPr>
          <w:rFonts w:hint="eastAsia"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5.最高限价：</w:t>
      </w:r>
      <w:r>
        <w:rPr>
          <w:rFonts w:hint="eastAsia" w:ascii="仿宋" w:hAnsi="仿宋" w:eastAsia="仿宋" w:cs="仿宋"/>
          <w:sz w:val="28"/>
          <w:szCs w:val="28"/>
        </w:rPr>
        <w:t xml:space="preserve">454.73万元</w:t>
      </w:r>
      <w:r/>
    </w:p>
    <w:p>
      <w:pPr>
        <w:pStyle w:val="663"/>
        <w:ind w:firstLine="482"/>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6.采购需求：</w:t>
      </w:r>
      <w:r>
        <w:rPr>
          <w:rFonts w:hint="eastAsia" w:ascii="仿宋" w:hAnsi="仿宋" w:eastAsia="仿宋" w:cs="仿宋"/>
          <w:sz w:val="28"/>
          <w:szCs w:val="28"/>
        </w:rPr>
        <w:t xml:space="preserve">阜宁县妇幼保健院信息化升级改造项目</w:t>
      </w:r>
      <w:r>
        <w:rPr>
          <w:rFonts w:hint="eastAsia" w:ascii="仿宋" w:hAnsi="仿宋" w:eastAsia="仿宋" w:cs="仿宋"/>
          <w:sz w:val="28"/>
          <w:szCs w:val="28"/>
        </w:rPr>
        <w:t xml:space="preserve">（二次）</w:t>
      </w:r>
      <w:r>
        <w:rPr>
          <w:rFonts w:hint="eastAsia" w:ascii="仿宋" w:hAnsi="仿宋" w:eastAsia="仿宋" w:cs="仿宋"/>
          <w:sz w:val="28"/>
          <w:szCs w:val="28"/>
        </w:rPr>
        <w:t xml:space="preserve">，主要内容为：医院信息集成平台、医疗管理系统、电子病历、省级妇幼平台对接等医疗信息系统的建设、升级和接口改造；排队叫号，信息发布、会议系统、技防、公众号等系统建设和硬件采购；机房升级扩容等。（详细内容见本采购文件第四章）</w:t>
      </w:r>
      <w:r/>
    </w:p>
    <w:p>
      <w:pPr>
        <w:pStyle w:val="663"/>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7.合同履行期限：</w:t>
      </w:r>
      <w:bookmarkStart w:id="16" w:name="_Hlk170312513"/>
      <w:r>
        <w:rPr>
          <w:rFonts w:hint="eastAsia" w:ascii="仿宋" w:hAnsi="仿宋" w:eastAsia="仿宋" w:cs="仿宋"/>
          <w:sz w:val="28"/>
          <w:szCs w:val="28"/>
        </w:rPr>
        <w:t xml:space="preserve">合同签订后3个月内完成系统的开发、实施部署、试运行、正式上线运行和验收等工作。</w:t>
      </w:r>
      <w:bookmarkEnd w:id="16"/>
      <w:r/>
      <w:r/>
    </w:p>
    <w:p>
      <w:pPr>
        <w:pStyle w:val="663"/>
        <w:ind w:firstLine="482"/>
        <w:jc w:val="both"/>
        <w:spacing w:beforeAutospacing="0" w:afterAutospacing="0"/>
        <w:rPr>
          <w:rFonts w:hint="eastAsia" w:ascii="仿宋" w:hAnsi="仿宋" w:eastAsia="仿宋" w:cs="仿宋"/>
          <w:sz w:val="28"/>
          <w:szCs w:val="28"/>
        </w:rPr>
      </w:pPr>
      <w:r/>
      <w:bookmarkStart w:id="17" w:name="_Toc35393791"/>
      <w:r/>
      <w:bookmarkStart w:id="18" w:name="_Toc28359080"/>
      <w:r/>
      <w:bookmarkStart w:id="19" w:name="_Toc38985264"/>
      <w:r/>
      <w:bookmarkStart w:id="20" w:name="_Toc28359003"/>
      <w:r/>
      <w:bookmarkStart w:id="21" w:name="_Toc35393622"/>
      <w:r>
        <w:rPr>
          <w:rFonts w:hint="eastAsia" w:ascii="仿宋" w:hAnsi="仿宋" w:eastAsia="仿宋" w:cs="仿宋"/>
          <w:sz w:val="28"/>
          <w:szCs w:val="28"/>
        </w:rPr>
        <w:t xml:space="preserve">8. 本项目不接受联合体参与招标。</w:t>
      </w:r>
      <w:r/>
    </w:p>
    <w:p>
      <w:pPr>
        <w:pStyle w:val="663"/>
        <w:ind w:firstLine="482"/>
        <w:jc w:val="both"/>
        <w:spacing w:beforeAutospacing="0" w:afterAutospacing="0"/>
      </w:pPr>
      <w:r>
        <w:rPr>
          <w:rFonts w:ascii="Times New Roman" w:hAnsi="Times New Roman"/>
          <w:b/>
          <w:color w:val="000000"/>
          <w:sz w:val="32"/>
          <w:szCs w:val="32"/>
        </w:rPr>
        <w:t xml:space="preserve">二、申请人的资格要求：</w:t>
      </w:r>
      <w:bookmarkEnd w:id="17"/>
      <w:r/>
      <w:bookmarkEnd w:id="18"/>
      <w:r/>
      <w:bookmarkEnd w:id="19"/>
      <w:r/>
      <w:bookmarkEnd w:id="20"/>
      <w:r/>
      <w:bookmarkEnd w:id="21"/>
      <w:r/>
      <w:r/>
    </w:p>
    <w:p>
      <w:pPr>
        <w:pStyle w:val="663"/>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663"/>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法人或者其他组织的营业执照等证明文件，自然人的身份证明；</w:t>
      </w:r>
      <w:r/>
    </w:p>
    <w:p>
      <w:pPr>
        <w:pStyle w:val="663"/>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1.2上一年度的财务状况报告（提供2024年度财务状况报告，财务状况报告至少包含资产负债表、利润表、现金流量表，投标人成立不满一年的无需提供）；</w:t>
      </w:r>
      <w:r/>
    </w:p>
    <w:p>
      <w:pPr>
        <w:pStyle w:val="663"/>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1.3具备履行合同所必需的设备和专业技术能力的书面声明；</w:t>
      </w:r>
      <w:r/>
    </w:p>
    <w:p>
      <w:pPr>
        <w:pStyle w:val="663"/>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1.4依法缴纳税收和社会保障资金的相关材料（提供2024年</w:t>
      </w:r>
      <w:r>
        <w:rPr>
          <w:rFonts w:hint="eastAsia" w:ascii="仿宋" w:hAnsi="仿宋" w:eastAsia="仿宋" w:cs="仿宋"/>
          <w:color w:val="000000"/>
          <w:sz w:val="28"/>
          <w:szCs w:val="28"/>
        </w:rPr>
        <w:t xml:space="preserve">11</w:t>
      </w:r>
      <w:r>
        <w:rPr>
          <w:rFonts w:hint="eastAsia" w:ascii="仿宋" w:hAnsi="仿宋" w:eastAsia="仿宋" w:cs="仿宋"/>
          <w:color w:val="000000"/>
          <w:sz w:val="28"/>
          <w:szCs w:val="28"/>
        </w:rPr>
        <w:t xml:space="preserve">月以来至少一个月依法缴纳税收及缴纳社会保障资金的证明材料。供应商依法享受缓缴、免缴税收、社会保障资金的提供证明材料。）；</w:t>
      </w:r>
      <w:r/>
    </w:p>
    <w:p>
      <w:pPr>
        <w:pStyle w:val="663"/>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1.5参加政府采购活动前3年内在经营活动中没有重大违法记录的书面声明；</w:t>
      </w:r>
      <w:r/>
    </w:p>
    <w:p>
      <w:pPr>
        <w:pStyle w:val="663"/>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1.6法律、行政法规规定的其他条件；</w:t>
      </w:r>
      <w:r/>
    </w:p>
    <w:p>
      <w:pPr>
        <w:pStyle w:val="663"/>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3"/>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1.8单位负责人为同一人或者存在直接控股、管理关系的不同供应商，不得参加同一合同项下的政府采购活动。</w:t>
      </w:r>
      <w:r/>
    </w:p>
    <w:p>
      <w:pPr>
        <w:pStyle w:val="663"/>
        <w:numPr>
          <w:ilvl w:val="0"/>
          <w:numId w:val="1"/>
        </w:numPr>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落实政府采购政策需满足的资格要求：无</w:t>
      </w:r>
      <w:r>
        <w:rPr>
          <w:rFonts w:hint="eastAsia" w:ascii="仿宋" w:hAnsi="仿宋" w:eastAsia="仿宋" w:cs="仿宋"/>
          <w:color w:val="000000"/>
          <w:sz w:val="28"/>
          <w:szCs w:val="28"/>
          <w:shd w:val="clear" w:color="auto" w:fill="ffffff" w:themeFill="background1"/>
        </w:rPr>
        <w:t xml:space="preserve">。</w:t>
      </w:r>
      <w:r/>
    </w:p>
    <w:p>
      <w:pPr>
        <w:pStyle w:val="663"/>
        <w:numPr>
          <w:ilvl w:val="0"/>
          <w:numId w:val="1"/>
        </w:numPr>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本项目的特定资格要求：无</w:t>
      </w:r>
      <w:r/>
    </w:p>
    <w:p>
      <w:pPr>
        <w:pStyle w:val="663"/>
        <w:ind w:firstLine="560"/>
        <w:jc w:val="both"/>
        <w:spacing w:beforeAutospacing="0" w:afterAutospacing="0"/>
        <w:shd w:val="clear" w:color="auto" w:fill="ffffff"/>
        <w:widowControl/>
      </w:pPr>
      <w:r>
        <w:rPr>
          <w:rFonts w:ascii="Times New Roman" w:hAnsi="Times New Roman"/>
          <w:b/>
          <w:color w:val="000000"/>
          <w:sz w:val="32"/>
          <w:szCs w:val="32"/>
        </w:rPr>
        <w:t xml:space="preserve">三、获取招标文件</w:t>
      </w:r>
      <w:r/>
    </w:p>
    <w:p>
      <w:pPr>
        <w:ind w:firstLine="540"/>
        <w:spacing w:line="276"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bookmarkStart w:id="22" w:name="_Toc35393624"/>
      <w:r/>
      <w:bookmarkStart w:id="23" w:name="_Toc28359082"/>
      <w:r/>
      <w:bookmarkStart w:id="24" w:name="_Toc35393793"/>
      <w:r/>
      <w:bookmarkStart w:id="25" w:name="_Toc38985266"/>
      <w:r/>
      <w:bookmarkStart w:id="26" w:name="_Toc28359005"/>
      <w:r>
        <w:rPr>
          <w:rFonts w:hint="eastAsia" w:ascii="仿宋" w:hAnsi="仿宋" w:eastAsia="仿宋" w:cs="仿宋"/>
          <w:color w:val="000000"/>
          <w:sz w:val="28"/>
          <w:szCs w:val="28"/>
        </w:rPr>
        <w:t xml:space="preserve">1.时间：</w:t>
      </w:r>
      <w:bookmarkEnd w:id="22"/>
      <w:r/>
      <w:bookmarkEnd w:id="23"/>
      <w:r/>
      <w:bookmarkEnd w:id="24"/>
      <w:r/>
      <w:bookmarkEnd w:id="25"/>
      <w:r/>
      <w:bookmarkEnd w:id="26"/>
      <w:r>
        <w:rPr>
          <w:rFonts w:hint="eastAsia" w:ascii="仿宋" w:hAnsi="仿宋" w:eastAsia="仿宋" w:cs="仿宋"/>
          <w:color w:val="000000"/>
          <w:sz w:val="28"/>
          <w:szCs w:val="28"/>
        </w:rPr>
        <w:t xml:space="preserve">2025年</w:t>
      </w:r>
      <w:r>
        <w:rPr>
          <w:rFonts w:ascii="仿宋" w:hAnsi="仿宋" w:eastAsia="仿宋" w:cs="仿宋"/>
          <w:color w:val="000000"/>
          <w:sz w:val="28"/>
          <w:szCs w:val="28"/>
        </w:rPr>
        <w:t xml:space="preserve">10</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rPr>
        <w:t xml:space="preserve">23</w:t>
      </w:r>
      <w:r>
        <w:rPr>
          <w:rFonts w:hint="eastAsia" w:ascii="仿宋" w:hAnsi="仿宋" w:eastAsia="仿宋" w:cs="仿宋"/>
          <w:color w:val="000000"/>
          <w:sz w:val="28"/>
          <w:szCs w:val="28"/>
        </w:rPr>
        <w:t xml:space="preserve">日至2025年</w:t>
      </w:r>
      <w:r>
        <w:rPr>
          <w:rFonts w:ascii="仿宋" w:hAnsi="仿宋" w:eastAsia="仿宋" w:cs="仿宋"/>
          <w:color w:val="000000"/>
          <w:sz w:val="28"/>
          <w:szCs w:val="28"/>
        </w:rPr>
        <w:t xml:space="preserve">10</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rPr>
        <w:t xml:space="preserve">30</w:t>
      </w:r>
      <w:r>
        <w:rPr>
          <w:rFonts w:hint="eastAsia" w:ascii="仿宋" w:hAnsi="仿宋" w:eastAsia="仿宋" w:cs="仿宋"/>
          <w:color w:val="000000"/>
          <w:sz w:val="28"/>
          <w:szCs w:val="28"/>
        </w:rPr>
        <w:t xml:space="preserve">日</w:t>
      </w:r>
      <w:r>
        <w:rPr>
          <w:rFonts w:hint="eastAsia" w:ascii="仿宋" w:hAnsi="仿宋" w:eastAsia="仿宋" w:cs="仿宋"/>
          <w:sz w:val="28"/>
          <w:szCs w:val="28"/>
        </w:rPr>
        <w:t xml:space="preserve">。</w:t>
      </w:r>
      <w:r/>
    </w:p>
    <w:p>
      <w:pPr>
        <w:ind w:firstLine="560"/>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2.地点：“苏采云”系统内免费下载（投标人必须在苏采云系统中获取采购文件，方能参与政府采购项目）；</w:t>
      </w:r>
      <w:r/>
    </w:p>
    <w:p>
      <w:pPr>
        <w:ind w:firstLine="560"/>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3.方式：本项目采用网上注册登记方式。 </w:t>
      </w:r>
      <w:r/>
    </w:p>
    <w:p>
      <w:pPr>
        <w:ind w:firstLine="480"/>
        <w:jc w:val="left"/>
        <w:spacing w:line="560" w:lineRule="exact"/>
        <w:widowControl/>
      </w:pPr>
      <w:r>
        <w:rPr>
          <w:rFonts w:hint="eastAsia" w:ascii="仿宋" w:hAnsi="仿宋" w:eastAsia="仿宋" w:cs="仿宋"/>
          <w:color w:val="000000"/>
          <w:sz w:val="28"/>
          <w:szCs w:val="28"/>
        </w:rPr>
        <w:t xml:space="preserve">4.售价：0元</w:t>
      </w:r>
      <w:r/>
    </w:p>
    <w:p>
      <w:pPr>
        <w:pStyle w:val="663"/>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四、提交投标文件截止时间、开标时间和地点</w:t>
      </w:r>
      <w:r/>
    </w:p>
    <w:p>
      <w:pPr>
        <w:pStyle w:val="663"/>
        <w:ind w:firstLine="540"/>
        <w:jc w:val="both"/>
        <w:spacing w:beforeAutospacing="0" w:afterAutospacing="0" w:line="23" w:lineRule="atLeast"/>
        <w:shd w:val="clear" w:color="auto" w:fill="ffffff"/>
        <w:rPr>
          <w:rFonts w:hint="eastAsia" w:ascii="仿宋" w:hAnsi="仿宋" w:eastAsia="仿宋" w:cs="仿宋"/>
          <w:sz w:val="28"/>
          <w:szCs w:val="28"/>
        </w:rPr>
      </w:pPr>
      <w:r/>
      <w:bookmarkStart w:id="27" w:name="_Toc28359084"/>
      <w:r/>
      <w:bookmarkStart w:id="28" w:name="_Toc35393625"/>
      <w:r/>
      <w:bookmarkStart w:id="29" w:name="_Toc38985267"/>
      <w:r/>
      <w:bookmarkStart w:id="30" w:name="_Toc28359007"/>
      <w:r/>
      <w:bookmarkStart w:id="31" w:name="_Toc35393794"/>
      <w:r>
        <w:rPr>
          <w:rFonts w:hint="eastAsia" w:ascii="仿宋" w:hAnsi="仿宋" w:eastAsia="仿宋" w:cs="仿宋"/>
          <w:sz w:val="28"/>
          <w:szCs w:val="28"/>
        </w:rPr>
        <w:t xml:space="preserve">1.时间：2025年</w:t>
      </w:r>
      <w:r>
        <w:rPr>
          <w:rFonts w:ascii="仿宋" w:hAnsi="仿宋" w:eastAsia="仿宋" w:cs="仿宋"/>
          <w:sz w:val="28"/>
          <w:szCs w:val="28"/>
        </w:rPr>
        <w:t xml:space="preserve">11</w:t>
      </w:r>
      <w:r>
        <w:rPr>
          <w:rFonts w:hint="eastAsia" w:ascii="仿宋" w:hAnsi="仿宋" w:eastAsia="仿宋" w:cs="仿宋"/>
          <w:sz w:val="28"/>
          <w:szCs w:val="28"/>
        </w:rPr>
        <w:t xml:space="preserve">月</w:t>
      </w:r>
      <w:r>
        <w:rPr>
          <w:rFonts w:hint="eastAsia" w:ascii="仿宋" w:hAnsi="仿宋" w:eastAsia="仿宋" w:cs="仿宋"/>
          <w:sz w:val="28"/>
          <w:szCs w:val="28"/>
        </w:rPr>
        <w:t xml:space="preserve">14</w:t>
      </w:r>
      <w:r>
        <w:rPr>
          <w:rFonts w:hint="eastAsia" w:ascii="仿宋" w:hAnsi="仿宋" w:eastAsia="仿宋" w:cs="仿宋"/>
          <w:sz w:val="28"/>
          <w:szCs w:val="28"/>
        </w:rPr>
        <w:t xml:space="preserve">日9点00分（北京时间）。</w:t>
      </w:r>
      <w:r/>
    </w:p>
    <w:p>
      <w:pPr>
        <w:pStyle w:val="663"/>
        <w:ind w:firstLine="540"/>
        <w:jc w:val="both"/>
        <w:spacing w:beforeAutospacing="0" w:afterAutospacing="0" w:line="23" w:lineRule="atLeast"/>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2.地点：苏采云“不见面”开标大厅。</w:t>
      </w:r>
      <w:r/>
    </w:p>
    <w:p>
      <w:pPr>
        <w:pStyle w:val="663"/>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五、公告期限</w:t>
      </w:r>
      <w:bookmarkEnd w:id="27"/>
      <w:r/>
      <w:bookmarkEnd w:id="28"/>
      <w:r/>
      <w:bookmarkEnd w:id="29"/>
      <w:r/>
      <w:bookmarkEnd w:id="30"/>
      <w:r/>
      <w:bookmarkEnd w:id="31"/>
      <w:r/>
      <w:r/>
    </w:p>
    <w:p>
      <w:pPr>
        <w:pStyle w:val="663"/>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32" w:name="_Toc35393626"/>
      <w:r/>
      <w:bookmarkStart w:id="33" w:name="_Toc35393795"/>
      <w:r/>
      <w:bookmarkStart w:id="34" w:name="_Toc38985268"/>
      <w:r>
        <w:rPr>
          <w:rFonts w:hint="eastAsia" w:ascii="仿宋" w:hAnsi="仿宋" w:eastAsia="仿宋" w:cs="仿宋"/>
          <w:color w:val="333333"/>
          <w:sz w:val="28"/>
          <w:szCs w:val="28"/>
          <w:shd w:val="clear" w:color="auto" w:fill="ffffff"/>
        </w:rPr>
        <w:t xml:space="preserve">自本公告发布之日起5个工作日。</w:t>
      </w:r>
      <w:bookmarkEnd w:id="32"/>
      <w:r/>
      <w:bookmarkEnd w:id="33"/>
      <w:r/>
      <w:bookmarkEnd w:id="34"/>
      <w:r/>
      <w:r/>
    </w:p>
    <w:p>
      <w:pPr>
        <w:pStyle w:val="663"/>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六、其他补充事宜</w:t>
      </w:r>
      <w:r/>
    </w:p>
    <w:p>
      <w:pPr>
        <w:pStyle w:val="663"/>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35" w:name="_Toc28359018"/>
      <w:r>
        <w:rPr>
          <w:rFonts w:hint="eastAsia" w:ascii="仿宋" w:hAnsi="仿宋" w:eastAsia="仿宋" w:cs="仿宋"/>
          <w:color w:val="333333"/>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63"/>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w:t>
      </w:r>
      <w:r>
        <w:rPr>
          <w:rFonts w:hint="eastAsia" w:ascii="仿宋" w:hAnsi="仿宋" w:eastAsia="仿宋" w:cs="仿宋"/>
          <w:color w:val="333333"/>
          <w:sz w:val="28"/>
          <w:szCs w:val="28"/>
          <w:shd w:val="clear" w:color="auto" w:fill="ffffff"/>
        </w:rPr>
        <w:t xml:space="preserve">册》要求制作、上传电子投标文件,《苏采云系统供应商操作手册》：在盐城市政府采购网点击【办事指南】-【供应商参与政府采购活动相关资料】。</w:t>
      </w:r>
      <w:r/>
    </w:p>
    <w:p>
      <w:pPr>
        <w:ind w:firstLine="560"/>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潜在供应商访问电子招标响应交易平台的网络地址和方法： </w:t>
      </w:r>
      <w:r/>
    </w:p>
    <w:p>
      <w:pPr>
        <w:ind w:firstLine="560"/>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2.1“苏采云”系统用户注册--获取“CA 数字证书”--CA 绑定与登录--参与投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 </w:t>
      </w:r>
      <w:r/>
    </w:p>
    <w:p>
      <w:pPr>
        <w:ind w:firstLine="560"/>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2.2 潜在投标人访问“苏采云”系统方法：江苏省政府采购网首页-“苏采云”链接。 </w:t>
      </w:r>
      <w:r/>
    </w:p>
    <w:p>
      <w:pPr>
        <w:ind w:firstLine="560"/>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2.3 采购文件（后缀名为“.kedt”）、供应商操作手册及政府采购客户端工具可通过“苏采云”系统相应链接进行下载。 </w:t>
      </w:r>
      <w:r/>
    </w:p>
    <w:p>
      <w:pPr>
        <w:ind w:firstLine="560"/>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2.4 采购代理机构将数据电文形式的采购文件加载至“苏采云”系统，供潜在供应商下载或者查阅。 </w:t>
      </w:r>
      <w:r/>
    </w:p>
    <w:p>
      <w:pPr>
        <w:ind w:firstLine="560"/>
        <w:jc w:val="left"/>
        <w:tabs>
          <w:tab w:val="left" w:pos="1004"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2.5 请潜在投标单位提前安装相应的控件（详见《“苏采云”系统供应商操作手册》）并使用谷歌浏览器登录“苏采云”系统参与不见面开评标。 </w:t>
      </w:r>
      <w:r/>
    </w:p>
    <w:p>
      <w:pPr>
        <w:ind w:firstLine="560"/>
        <w:jc w:val="left"/>
        <w:widowControl/>
        <w:rPr>
          <w:rFonts w:hint="eastAsia" w:ascii="仿宋" w:hAnsi="仿宋" w:eastAsia="仿宋" w:cs="仿宋"/>
          <w:color w:val="333333"/>
          <w:sz w:val="28"/>
          <w:szCs w:val="28"/>
          <w:shd w:val="clear" w:color="auto" w:fill="ffffff"/>
        </w:rPr>
      </w:pPr>
      <w:r>
        <w:rPr>
          <w:rFonts w:hint="eastAsia" w:ascii="仿宋" w:hAnsi="仿宋" w:eastAsia="仿宋" w:cs="仿宋"/>
          <w:color w:val="000000"/>
          <w:sz w:val="28"/>
          <w:szCs w:val="28"/>
        </w:rPr>
        <w:t xml:space="preserve">如潜在投标人未按上述要求操作，将自行承担所产生的风险。</w:t>
      </w:r>
      <w:r/>
    </w:p>
    <w:p>
      <w:pPr>
        <w:pStyle w:val="663"/>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3.有关本次招标的事项若存在变动或修改，敬请及时关注阜宁县政府采购代理机构在“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”、“江苏政府采购网”、“盐城市政府采购网”、“阜宁县公共资源电子化服务平台”发布的更正公告。</w:t>
      </w:r>
      <w:r/>
    </w:p>
    <w:p>
      <w:pPr>
        <w:pStyle w:val="663"/>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4.本次招标不收取投标保证金，不收取质量保证金。</w:t>
      </w:r>
      <w:r/>
    </w:p>
    <w:p>
      <w:pPr>
        <w:pStyle w:val="634"/>
        <w:ind w:firstLine="560"/>
        <w:jc w:val="both"/>
        <w:spacing w:beforeAutospacing="0" w:afterAutospacing="0" w:line="23" w:lineRule="atLeast"/>
        <w:shd w:val="clear" w:color="auto" w:fill="ffffff"/>
        <w:widowControl/>
        <w:rPr>
          <w:rFonts w:ascii="微软雅黑" w:hAnsi="微软雅黑" w:eastAsia="微软雅黑" w:cs="微软雅黑"/>
          <w:b w:val="0"/>
          <w:bCs w:val="0"/>
          <w:color w:val="333333"/>
          <w:sz w:val="27"/>
          <w:szCs w:val="27"/>
        </w:rPr>
      </w:pPr>
      <w:r>
        <w:rPr>
          <w:rFonts w:ascii="黑体" w:eastAsia="黑体" w:cs="黑体"/>
          <w:b w:val="0"/>
          <w:bCs w:val="0"/>
          <w:color w:val="333333"/>
          <w:sz w:val="28"/>
          <w:szCs w:val="28"/>
          <w:shd w:val="clear" w:color="auto" w:fill="ffffff"/>
        </w:rPr>
        <w:t xml:space="preserve">七、对本次招标提出询问，请按以下方式联系。</w:t>
      </w:r>
      <w:bookmarkEnd w:id="35"/>
      <w:r/>
      <w:r/>
    </w:p>
    <w:p>
      <w:pPr>
        <w:pStyle w:val="663"/>
        <w:ind w:firstLine="560"/>
        <w:jc w:val="both"/>
        <w:spacing w:beforeAutospacing="0" w:afterAutospacing="0"/>
        <w:shd w:val="clear" w:color="auto" w:fill="ffffff"/>
        <w:rPr>
          <w:rFonts w:hint="eastAsia" w:ascii="仿宋" w:hAnsi="仿宋" w:eastAsia="仿宋" w:cs="仿宋"/>
          <w:sz w:val="28"/>
          <w:szCs w:val="28"/>
          <w:shd w:val="clear" w:color="auto" w:fill="ffffff"/>
        </w:rPr>
      </w:pPr>
      <w:r/>
      <w:bookmarkStart w:id="36" w:name="_Toc28359009"/>
      <w:r>
        <w:rPr>
          <w:rFonts w:hint="eastAsia" w:ascii="仿宋" w:hAnsi="仿宋" w:eastAsia="仿宋" w:cs="仿宋"/>
          <w:sz w:val="28"/>
          <w:szCs w:val="28"/>
          <w:shd w:val="clear" w:color="auto" w:fill="ffffff"/>
        </w:rPr>
        <w:t xml:space="preserve">1.采购人信息</w:t>
      </w:r>
      <w:r/>
    </w:p>
    <w:p>
      <w:pPr>
        <w:pStyle w:val="663"/>
        <w:ind w:firstLine="560"/>
        <w:jc w:val="both"/>
        <w:spacing w:beforeAutospacing="0" w:afterAutospacing="0"/>
        <w:shd w:val="clear" w:color="auto" w:fill="ffff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称：阜宁县妇幼保健院  </w:t>
      </w:r>
      <w:r/>
    </w:p>
    <w:p>
      <w:pPr>
        <w:pStyle w:val="663"/>
        <w:ind w:firstLine="560"/>
        <w:jc w:val="both"/>
        <w:spacing w:beforeAutospacing="0" w:afterAutospacing="0"/>
        <w:shd w:val="clear" w:color="auto" w:fill="ffffff"/>
        <w:rPr>
          <w:rFonts w:hint="eastAsia" w:ascii="仿宋" w:hAnsi="仿宋" w:eastAsia="仿宋" w:cs="仿宋"/>
          <w:color w:val="0000ff"/>
          <w:sz w:val="28"/>
          <w:szCs w:val="28"/>
          <w:shd w:val="clear" w:color="auto" w:fill="ffffff"/>
        </w:rPr>
      </w:pPr>
      <w:r>
        <w:rPr>
          <w:rFonts w:hint="eastAsia" w:ascii="仿宋" w:hAnsi="仿宋" w:eastAsia="仿宋" w:cs="仿宋"/>
          <w:color w:val="000000" w:themeColor="text1"/>
          <w:sz w:val="28"/>
          <w:szCs w:val="28"/>
          <w:shd w:val="clear" w:color="auto" w:fill="ffffff"/>
        </w:rPr>
        <w:t xml:space="preserve">地 址：阜宁县阜城街道苏州路500号</w:t>
      </w:r>
      <w:r/>
    </w:p>
    <w:p>
      <w:pPr>
        <w:pStyle w:val="663"/>
        <w:ind w:firstLine="560"/>
        <w:jc w:val="both"/>
        <w:spacing w:beforeAutospacing="0" w:afterAutospacing="0"/>
        <w:shd w:val="clear" w:color="auto" w:fill="ffff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联系人：钱卫</w:t>
      </w:r>
      <w:r/>
    </w:p>
    <w:p>
      <w:pPr>
        <w:pStyle w:val="663"/>
        <w:ind w:firstLine="560"/>
        <w:jc w:val="both"/>
        <w:spacing w:beforeAutospacing="0" w:afterAutospacing="0"/>
        <w:shd w:val="clear" w:color="auto" w:fill="ffff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联系方式：13805117968</w:t>
      </w:r>
      <w:r/>
    </w:p>
    <w:p>
      <w:pPr>
        <w:pStyle w:val="663"/>
        <w:ind w:firstLine="560"/>
        <w:jc w:val="both"/>
        <w:spacing w:beforeAutospacing="0" w:afterAutospacing="0"/>
        <w:shd w:val="clear" w:color="auto" w:fill="ffff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2.采购代理机构信息</w:t>
      </w:r>
      <w:r/>
    </w:p>
    <w:p>
      <w:pPr>
        <w:pStyle w:val="663"/>
        <w:ind w:firstLine="560"/>
        <w:jc w:val="both"/>
        <w:spacing w:beforeAutospacing="0" w:afterAutospacing="0"/>
        <w:shd w:val="clear" w:color="auto" w:fill="ffff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称：阜宁县公共资源交易中心</w:t>
      </w:r>
      <w:r/>
    </w:p>
    <w:p>
      <w:pPr>
        <w:pStyle w:val="663"/>
        <w:ind w:firstLine="560"/>
        <w:jc w:val="both"/>
        <w:spacing w:beforeAutospacing="0" w:afterAutospacing="0"/>
        <w:shd w:val="clear" w:color="auto" w:fill="ffff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 址：</w:t>
      </w:r>
      <w:r>
        <w:rPr>
          <w:rFonts w:ascii="仿宋" w:hAnsi="仿宋" w:eastAsia="仿宋" w:cs="仿宋"/>
          <w:sz w:val="28"/>
          <w:szCs w:val="28"/>
          <w:shd w:val="clear" w:color="auto" w:fill="ffffff"/>
        </w:rPr>
        <w:t xml:space="preserve">阜宁县阜城镇香港路</w:t>
      </w:r>
      <w:r>
        <w:rPr>
          <w:rFonts w:hint="eastAsia" w:ascii="仿宋" w:hAnsi="仿宋" w:eastAsia="仿宋" w:cs="仿宋"/>
          <w:sz w:val="28"/>
          <w:szCs w:val="28"/>
          <w:shd w:val="clear" w:color="auto" w:fill="ffffff"/>
        </w:rPr>
        <w:t xml:space="preserve">549号</w:t>
      </w:r>
      <w:r/>
    </w:p>
    <w:p>
      <w:pPr>
        <w:pStyle w:val="663"/>
        <w:ind w:firstLine="560"/>
        <w:jc w:val="both"/>
        <w:spacing w:beforeAutospacing="0" w:afterAutospacing="0"/>
        <w:shd w:val="clear" w:color="auto" w:fill="ffff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联系人：曹浏</w:t>
      </w:r>
      <w:r/>
    </w:p>
    <w:p>
      <w:pPr>
        <w:pStyle w:val="663"/>
        <w:ind w:firstLine="560"/>
        <w:jc w:val="both"/>
        <w:spacing w:beforeAutospacing="0" w:afterAutospacing="0"/>
        <w:shd w:val="clear" w:color="auto" w:fill="ffff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w:t>
      </w:r>
      <w:bookmarkStart w:id="37" w:name="OLE_LINK1"/>
      <w:r>
        <w:rPr>
          <w:rFonts w:hint="eastAsia" w:ascii="仿宋" w:hAnsi="仿宋" w:eastAsia="仿宋" w:cs="仿宋"/>
          <w:sz w:val="28"/>
          <w:szCs w:val="28"/>
          <w:shd w:val="clear" w:color="auto" w:fill="ffffff"/>
        </w:rPr>
        <w:t xml:space="preserve">19281690097</w:t>
      </w:r>
      <w:bookmarkEnd w:id="37"/>
      <w:r/>
      <w:r/>
    </w:p>
    <w:p>
      <w:pPr>
        <w:pStyle w:val="663"/>
        <w:ind w:firstLine="560"/>
        <w:jc w:val="both"/>
        <w:spacing w:beforeAutospacing="0" w:afterAutospacing="0"/>
        <w:shd w:val="clear" w:color="auto" w:fill="ffffff"/>
        <w:rPr>
          <w:rFonts w:hint="eastAsia" w:ascii="仿宋" w:hAnsi="仿宋" w:eastAsia="仿宋" w:cs="仿宋"/>
          <w:sz w:val="28"/>
          <w:szCs w:val="28"/>
          <w:shd w:val="clear" w:color="auto" w:fill="ffffff"/>
        </w:rPr>
      </w:pPr>
      <w:r/>
      <w:bookmarkStart w:id="38" w:name="_Toc28359021"/>
      <w:r>
        <w:rPr>
          <w:rFonts w:hint="eastAsia" w:ascii="仿宋" w:hAnsi="仿宋" w:eastAsia="仿宋" w:cs="仿宋"/>
          <w:sz w:val="28"/>
          <w:szCs w:val="28"/>
          <w:shd w:val="clear" w:color="auto" w:fill="ffffff"/>
        </w:rPr>
        <w:t xml:space="preserve">3.</w:t>
      </w:r>
      <w:bookmarkEnd w:id="38"/>
      <w:r>
        <w:rPr>
          <w:rFonts w:hint="eastAsia" w:ascii="仿宋" w:hAnsi="仿宋" w:eastAsia="仿宋" w:cs="仿宋"/>
          <w:sz w:val="28"/>
          <w:szCs w:val="28"/>
          <w:shd w:val="clear" w:color="auto" w:fill="ffffff"/>
        </w:rPr>
        <w:t xml:space="preserve">项目联系方式</w:t>
      </w:r>
      <w:r/>
    </w:p>
    <w:p>
      <w:pPr>
        <w:pStyle w:val="663"/>
        <w:ind w:firstLine="560"/>
        <w:jc w:val="both"/>
        <w:spacing w:beforeAutospacing="0" w:afterAutospacing="0"/>
        <w:shd w:val="clear" w:color="auto" w:fill="ffff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项目联系人：钱卫</w:t>
      </w:r>
      <w:r/>
    </w:p>
    <w:p>
      <w:pPr>
        <w:pStyle w:val="663"/>
        <w:ind w:firstLine="560"/>
        <w:jc w:val="both"/>
        <w:spacing w:beforeAutospacing="0" w:afterAutospacing="0"/>
        <w:shd w:val="clear" w:color="auto" w:fill="ffff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电话：13805117968</w:t>
      </w:r>
      <w:r/>
    </w:p>
    <w:p>
      <w:pPr>
        <w:pStyle w:val="663"/>
        <w:ind w:right="84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63"/>
        <w:ind w:right="840"/>
        <w:jc w:val="both"/>
        <w:spacing w:beforeAutospacing="0" w:afterAutospacing="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r>
      <w:r/>
    </w:p>
    <w:p>
      <w:pPr>
        <w:pStyle w:val="663"/>
        <w:jc w:val="right"/>
        <w:spacing w:beforeAutospacing="0" w:afterAutospacing="0"/>
      </w:pPr>
      <w:r>
        <w:rPr>
          <w:rFonts w:hint="eastAsia" w:ascii="仿宋" w:hAnsi="仿宋" w:eastAsia="仿宋" w:cs="仿宋"/>
          <w:sz w:val="28"/>
          <w:szCs w:val="28"/>
          <w:shd w:val="clear" w:color="auto" w:fill="ffffff"/>
        </w:rPr>
        <w:t xml:space="preserve">2</w:t>
      </w:r>
      <w:r>
        <w:rPr>
          <w:rFonts w:ascii="仿宋" w:hAnsi="仿宋" w:eastAsia="仿宋" w:cs="仿宋"/>
          <w:sz w:val="28"/>
          <w:szCs w:val="28"/>
          <w:shd w:val="clear" w:color="auto" w:fill="ffffff"/>
        </w:rPr>
        <w:t xml:space="preserve">025</w:t>
      </w:r>
      <w:r>
        <w:rPr>
          <w:rFonts w:hint="eastAsia" w:ascii="仿宋" w:hAnsi="仿宋" w:eastAsia="仿宋" w:cs="仿宋"/>
          <w:sz w:val="28"/>
          <w:szCs w:val="28"/>
          <w:shd w:val="clear" w:color="auto" w:fill="ffffff"/>
        </w:rPr>
        <w:t xml:space="preserve">年1</w:t>
      </w:r>
      <w:r>
        <w:rPr>
          <w:rFonts w:ascii="仿宋" w:hAnsi="仿宋" w:eastAsia="仿宋" w:cs="仿宋"/>
          <w:sz w:val="28"/>
          <w:szCs w:val="28"/>
          <w:shd w:val="clear" w:color="auto" w:fill="ffffff"/>
        </w:rPr>
        <w:t xml:space="preserve">0</w:t>
      </w:r>
      <w:r>
        <w:rPr>
          <w:rFonts w:hint="eastAsia" w:ascii="仿宋" w:hAnsi="仿宋" w:eastAsia="仿宋" w:cs="仿宋"/>
          <w:sz w:val="28"/>
          <w:szCs w:val="28"/>
          <w:shd w:val="clear" w:color="auto" w:fill="ffffff"/>
        </w:rPr>
        <w:t xml:space="preserve">月</w:t>
      </w:r>
      <w:r>
        <w:rPr>
          <w:rFonts w:hint="eastAsia" w:ascii="仿宋" w:hAnsi="仿宋" w:eastAsia="仿宋" w:cs="仿宋"/>
          <w:sz w:val="28"/>
          <w:szCs w:val="28"/>
          <w:shd w:val="clear" w:color="auto" w:fill="ffffff"/>
        </w:rPr>
        <w:t xml:space="preserve">23</w:t>
      </w:r>
      <w:r>
        <w:rPr>
          <w:rFonts w:hint="eastAsia" w:ascii="仿宋" w:hAnsi="仿宋" w:eastAsia="仿宋" w:cs="仿宋"/>
          <w:sz w:val="28"/>
          <w:szCs w:val="28"/>
          <w:shd w:val="clear" w:color="auto" w:fill="ffffff"/>
        </w:rPr>
        <w:t xml:space="preserve">日</w:t>
      </w:r>
      <w:r/>
    </w:p>
    <w:p>
      <w:r/>
      <w:r/>
    </w:p>
    <w:p>
      <w:r/>
      <w:r/>
    </w:p>
    <w:p>
      <w:r/>
      <w:r/>
    </w:p>
    <w:p>
      <w:r/>
      <w:r/>
    </w:p>
    <w:p>
      <w:r/>
      <w:r/>
    </w:p>
    <w:p>
      <w:r/>
      <w:r/>
    </w:p>
    <w:p>
      <w:r/>
      <w:r/>
    </w:p>
    <w:p>
      <w:r/>
      <w:r/>
    </w:p>
    <w:p>
      <w:r/>
      <w:r/>
    </w:p>
    <w:p>
      <w:r/>
      <w:r/>
    </w:p>
    <w:p>
      <w:r/>
      <w:r/>
    </w:p>
    <w:p>
      <w:r/>
      <w:r/>
    </w:p>
    <w:p>
      <w:r/>
      <w:r/>
    </w:p>
    <w:p>
      <w:r/>
      <w:r/>
    </w:p>
    <w:p>
      <w:r/>
      <w:r/>
    </w:p>
    <w:p>
      <w:pPr>
        <w:pStyle w:val="663"/>
        <w:jc w:val="right"/>
        <w:spacing w:beforeAutospacing="0" w:afterAutospacing="0"/>
      </w:pPr>
      <w:r/>
      <w:r/>
    </w:p>
    <w:p>
      <w:pPr>
        <w:pStyle w:val="663"/>
        <w:jc w:val="both"/>
        <w:spacing w:beforeAutospacing="0" w:afterAutospacing="0"/>
        <w:tabs>
          <w:tab w:val="left" w:pos="2741" w:leader="none"/>
        </w:tabs>
      </w:pPr>
      <w:r/>
      <w:r/>
    </w:p>
    <w:p>
      <w:pPr>
        <w:pStyle w:val="663"/>
        <w:jc w:val="right"/>
        <w:spacing w:beforeAutospacing="0" w:afterAutospacing="0"/>
      </w:pPr>
      <w:r>
        <w:rPr>
          <w:rFonts w:hint="eastAsia"/>
        </w:rPr>
        <w:br w:type="page" w:clear="all"/>
      </w:r>
      <w:r>
        <w:rPr>
          <w:rFonts w:hint="eastAsia" w:ascii="宋体" w:hAnsi="宋体" w:eastAsia="宋体" w:cs="宋体"/>
          <w:color w:val="000000"/>
        </w:rPr>
        <w:t xml:space="preserve"> </w:t>
      </w:r>
      <w:r/>
    </w:p>
    <w:p>
      <w:pPr>
        <w:pStyle w:val="663"/>
        <w:ind w:firstLine="2429"/>
        <w:jc w:val="both"/>
        <w:keepLines/>
        <w:keepNext/>
        <w:spacing w:before="260" w:beforeAutospacing="0" w:after="260" w:afterAutospacing="0" w:line="415" w:lineRule="auto"/>
      </w:pPr>
      <w:r/>
      <w:bookmarkStart w:id="39" w:name="_Toc120614211"/>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40" w:name="_Toc20823274"/>
      <w:r/>
      <w:bookmarkStart w:id="41" w:name="_Toc513029202"/>
      <w:r/>
      <w:bookmarkStart w:id="42" w:name="_Toc120614213"/>
      <w:r/>
      <w:bookmarkStart w:id="43" w:name="_Toc16938518"/>
      <w:r/>
      <w:bookmarkEnd w:id="39"/>
      <w:r>
        <w:rPr>
          <w:rFonts w:hint="eastAsia" w:ascii="黑体" w:hAnsi="宋体" w:eastAsia="黑体" w:cs="黑体"/>
          <w:b/>
          <w:color w:val="000000"/>
          <w:sz w:val="44"/>
          <w:szCs w:val="44"/>
        </w:rPr>
        <w:t xml:space="preserve">投标人须知</w:t>
      </w:r>
      <w:bookmarkEnd w:id="40"/>
      <w:r/>
      <w:bookmarkEnd w:id="41"/>
      <w:r/>
      <w:bookmarkEnd w:id="42"/>
      <w:r/>
      <w:bookmarkEnd w:id="43"/>
      <w:r/>
      <w:r/>
    </w:p>
    <w:p>
      <w:pPr>
        <w:pStyle w:val="663"/>
        <w:ind w:firstLine="498"/>
        <w:jc w:val="both"/>
        <w:keepLines/>
        <w:keepNext/>
        <w:spacing w:before="145" w:beforeAutospacing="0" w:after="145" w:afterAutospacing="0" w:line="360" w:lineRule="auto"/>
      </w:pPr>
      <w:r/>
      <w:bookmarkStart w:id="44" w:name="_Toc120614214"/>
      <w:r/>
      <w:bookmarkStart w:id="45" w:name="_Toc16938519"/>
      <w:r/>
      <w:bookmarkStart w:id="46" w:name="_Toc513029203"/>
      <w:r/>
      <w:bookmarkStart w:id="47" w:name="_Toc20823275"/>
      <w:r>
        <w:rPr>
          <w:rFonts w:ascii="Times New Roman" w:hAnsi="Times New Roman"/>
          <w:b/>
          <w:color w:val="000000"/>
          <w:sz w:val="32"/>
          <w:szCs w:val="32"/>
        </w:rPr>
        <w:t xml:space="preserve">一、总则</w:t>
      </w:r>
      <w:bookmarkEnd w:id="44"/>
      <w:r/>
      <w:bookmarkEnd w:id="45"/>
      <w:r/>
      <w:bookmarkEnd w:id="46"/>
      <w:r/>
      <w:bookmarkEnd w:id="47"/>
      <w:r/>
      <w:r/>
    </w:p>
    <w:p>
      <w:pPr>
        <w:pStyle w:val="663"/>
        <w:ind w:firstLine="420"/>
        <w:jc w:val="both"/>
        <w:keepLines/>
        <w:keepNext/>
        <w:spacing w:beforeAutospacing="0" w:afterAutospacing="0"/>
      </w:pPr>
      <w:r/>
      <w:bookmarkStart w:id="48" w:name="_Toc16938520"/>
      <w:r/>
      <w:bookmarkStart w:id="49" w:name="_Toc458694821"/>
      <w:r/>
      <w:bookmarkStart w:id="50" w:name="_Toc20823276"/>
      <w:r/>
      <w:bookmarkStart w:id="51" w:name="_Toc513029204"/>
      <w:r/>
      <w:bookmarkStart w:id="52" w:name="_Hlt16619475"/>
      <w:r>
        <w:rPr>
          <w:rFonts w:ascii="Arial" w:hAnsi="Arial" w:cs="Arial"/>
          <w:color w:val="000000"/>
          <w:sz w:val="28"/>
          <w:szCs w:val="28"/>
        </w:rPr>
        <w:t xml:space="preserve">1</w:t>
      </w:r>
      <w:bookmarkEnd w:id="48"/>
      <w:r>
        <w:rPr>
          <w:rFonts w:ascii="Arial" w:hAnsi="Arial" w:cs="Arial"/>
          <w:color w:val="000000"/>
          <w:sz w:val="28"/>
          <w:szCs w:val="28"/>
        </w:rPr>
        <w:t xml:space="preserve">、招标方式</w:t>
      </w:r>
      <w:bookmarkEnd w:id="49"/>
      <w:r/>
      <w:bookmarkEnd w:id="50"/>
      <w:r/>
      <w:bookmarkEnd w:id="51"/>
      <w:r/>
      <w:r/>
    </w:p>
    <w:p>
      <w:pPr>
        <w:pStyle w:val="663"/>
        <w:ind w:firstLine="480"/>
        <w:jc w:val="both"/>
        <w:spacing w:beforeAutospacing="0" w:afterAutospacing="0" w:line="0" w:lineRule="atLeast"/>
      </w:pPr>
      <w:r>
        <w:rPr>
          <w:rFonts w:hint="eastAsia" w:ascii="宋体" w:hAnsi="宋体" w:eastAsia="宋体" w:cs="宋体"/>
          <w:color w:val="000000"/>
        </w:rPr>
        <w:t xml:space="preserve">1.1本次招标采取公开招标方式，本招标文件仅适用于招标公告中所述项目。</w:t>
      </w:r>
      <w:r/>
    </w:p>
    <w:p>
      <w:pPr>
        <w:pStyle w:val="663"/>
        <w:ind w:firstLine="420"/>
        <w:jc w:val="both"/>
        <w:keepLines/>
        <w:keepNext/>
        <w:spacing w:beforeAutospacing="0" w:afterAutospacing="0"/>
      </w:pPr>
      <w:r/>
      <w:bookmarkStart w:id="53" w:name="_Toc513029205"/>
      <w:r/>
      <w:bookmarkStart w:id="54" w:name="_Toc20823277"/>
      <w:r/>
      <w:bookmarkStart w:id="55" w:name="_Toc16938521"/>
      <w:r>
        <w:rPr>
          <w:rFonts w:ascii="Arial" w:hAnsi="Arial" w:cs="Arial"/>
          <w:color w:val="000000"/>
          <w:sz w:val="28"/>
          <w:szCs w:val="28"/>
        </w:rPr>
        <w:t xml:space="preserve">2</w:t>
      </w:r>
      <w:r>
        <w:rPr>
          <w:rFonts w:ascii="Arial" w:hAnsi="Arial" w:cs="Arial"/>
          <w:color w:val="000000"/>
          <w:sz w:val="28"/>
          <w:szCs w:val="28"/>
        </w:rPr>
        <w:t xml:space="preserve">、合格的投标人</w:t>
      </w:r>
      <w:bookmarkEnd w:id="53"/>
      <w:r/>
      <w:bookmarkEnd w:id="54"/>
      <w:r/>
      <w:bookmarkEnd w:id="55"/>
      <w:r/>
      <w:r/>
    </w:p>
    <w:p>
      <w:pPr>
        <w:pStyle w:val="663"/>
        <w:ind w:firstLine="480"/>
        <w:jc w:val="both"/>
        <w:spacing w:beforeAutospacing="0" w:afterAutospacing="0" w:line="0" w:lineRule="atLeast"/>
      </w:pPr>
      <w:r>
        <w:rPr>
          <w:rFonts w:hint="eastAsia" w:ascii="宋体" w:hAnsi="宋体" w:eastAsia="宋体" w:cs="宋体"/>
          <w:color w:val="000000"/>
        </w:rPr>
        <w:t xml:space="preserve">2.1满足招标公告中供应商的资格要求的规定。</w:t>
      </w:r>
      <w:r/>
    </w:p>
    <w:p>
      <w:pPr>
        <w:pStyle w:val="663"/>
        <w:ind w:firstLine="480"/>
        <w:jc w:val="both"/>
        <w:spacing w:beforeAutospacing="0" w:afterAutospacing="0" w:line="0" w:lineRule="atLeast"/>
      </w:pPr>
      <w:r>
        <w:rPr>
          <w:rFonts w:hint="eastAsia" w:ascii="宋体" w:hAnsi="宋体" w:eastAsia="宋体" w:cs="宋体"/>
          <w:color w:val="000000"/>
        </w:rPr>
        <w:t xml:space="preserve">2.2满足本文件实质性要求和条件的规定。</w:t>
      </w:r>
      <w:r/>
    </w:p>
    <w:p>
      <w:pPr>
        <w:pStyle w:val="663"/>
        <w:ind w:firstLine="420"/>
        <w:jc w:val="both"/>
        <w:keepLines/>
        <w:keepNext/>
        <w:spacing w:beforeAutospacing="0" w:afterAutospacing="0"/>
      </w:pPr>
      <w:r/>
      <w:bookmarkStart w:id="56" w:name="_Toc16938522"/>
      <w:r/>
      <w:bookmarkStart w:id="57" w:name="_Toc513029206"/>
      <w:r/>
      <w:bookmarkStart w:id="58" w:name="_Toc20823278"/>
      <w:r>
        <w:rPr>
          <w:rFonts w:ascii="Arial" w:hAnsi="Arial" w:cs="Arial"/>
          <w:color w:val="000000"/>
          <w:sz w:val="28"/>
          <w:szCs w:val="28"/>
        </w:rPr>
        <w:t xml:space="preserve">3</w:t>
      </w:r>
      <w:r>
        <w:rPr>
          <w:rFonts w:ascii="Arial" w:hAnsi="Arial" w:cs="Arial"/>
          <w:color w:val="000000"/>
          <w:sz w:val="28"/>
          <w:szCs w:val="28"/>
        </w:rPr>
        <w:t xml:space="preserve">、适用法律</w:t>
      </w:r>
      <w:bookmarkEnd w:id="56"/>
      <w:r/>
      <w:bookmarkEnd w:id="57"/>
      <w:r/>
      <w:bookmarkEnd w:id="58"/>
      <w:r/>
      <w:r/>
    </w:p>
    <w:p>
      <w:pPr>
        <w:pStyle w:val="663"/>
        <w:ind w:firstLine="420"/>
        <w:jc w:val="both"/>
        <w:spacing w:beforeAutospacing="0" w:afterAutospacing="0" w:line="0" w:lineRule="atLeast"/>
      </w:pPr>
      <w:r>
        <w:rPr>
          <w:rFonts w:hint="eastAsia" w:ascii="宋体" w:hAnsi="宋体" w:eastAsia="宋体" w:cs="宋体"/>
          <w:color w:val="000000"/>
        </w:rPr>
        <w:t xml:space="preserve">3.1本次招标及由此产生的合同受中华人民共和国有关的法律法规制约和保护。</w:t>
      </w:r>
      <w:r/>
    </w:p>
    <w:p>
      <w:pPr>
        <w:pStyle w:val="663"/>
        <w:ind w:firstLine="420"/>
        <w:jc w:val="both"/>
        <w:keepLines/>
        <w:keepNext/>
        <w:spacing w:beforeAutospacing="0" w:afterAutospacing="0"/>
      </w:pPr>
      <w:r/>
      <w:bookmarkStart w:id="59" w:name="_Toc513029207"/>
      <w:r/>
      <w:bookmarkStart w:id="60" w:name="_Toc16938523"/>
      <w:r/>
      <w:bookmarkStart w:id="61" w:name="_Toc462564067"/>
      <w:r/>
      <w:bookmarkStart w:id="62" w:name="_Toc20823279"/>
      <w:r>
        <w:rPr>
          <w:rFonts w:ascii="Arial" w:hAnsi="Arial" w:cs="Arial"/>
          <w:color w:val="000000"/>
          <w:sz w:val="28"/>
          <w:szCs w:val="28"/>
        </w:rPr>
        <w:t xml:space="preserve">4</w:t>
      </w:r>
      <w:r>
        <w:rPr>
          <w:rFonts w:ascii="Arial" w:hAnsi="Arial" w:cs="Arial"/>
          <w:color w:val="000000"/>
          <w:sz w:val="28"/>
          <w:szCs w:val="28"/>
        </w:rPr>
        <w:t xml:space="preserve">、投标费用</w:t>
      </w:r>
      <w:bookmarkEnd w:id="59"/>
      <w:r/>
      <w:bookmarkEnd w:id="60"/>
      <w:r/>
      <w:bookmarkEnd w:id="61"/>
      <w:r/>
      <w:bookmarkEnd w:id="62"/>
      <w:r/>
      <w:r/>
    </w:p>
    <w:p>
      <w:pPr>
        <w:pStyle w:val="663"/>
        <w:ind w:firstLine="480"/>
        <w:jc w:val="both"/>
        <w:spacing w:beforeAutospacing="0" w:afterAutospacing="0" w:line="0" w:lineRule="atLeast"/>
      </w:pPr>
      <w:r>
        <w:rPr>
          <w:rFonts w:hint="eastAsia" w:ascii="宋体" w:hAnsi="宋体" w:eastAsia="宋体" w:cs="宋体"/>
          <w:color w:val="000000"/>
        </w:rPr>
        <w:t xml:space="preserve">4.1投标人应自行承担所有与参加投标有关的费用，无论投标过程中的做法和结果如何，采购人及采购代理机构在任何情况下均无义务和责任承担这些费用。</w:t>
      </w:r>
      <w:r/>
    </w:p>
    <w:p>
      <w:pPr>
        <w:pStyle w:val="663"/>
        <w:ind w:firstLine="480"/>
        <w:jc w:val="both"/>
        <w:spacing w:beforeAutospacing="0" w:afterAutospacing="0" w:line="0" w:lineRule="atLeast"/>
      </w:pPr>
      <w:r>
        <w:rPr>
          <w:rFonts w:hint="eastAsia" w:ascii="宋体" w:hAnsi="宋体" w:eastAsia="宋体" w:cs="宋体"/>
          <w:color w:val="000000"/>
          <w:shd w:val="clear" w:color="auto" w:fill="ffffff" w:themeFill="background1"/>
        </w:rPr>
        <w:t xml:space="preserve">4.2</w:t>
      </w:r>
      <w:r>
        <w:rPr>
          <w:rFonts w:hint="eastAsia" w:ascii="宋体" w:hAnsi="宋体" w:eastAsia="宋体" w:cs="宋体"/>
          <w:shd w:val="clear" w:color="auto" w:fill="ffffff" w:themeFill="background1"/>
        </w:rPr>
        <w:t xml:space="preserve">本</w:t>
      </w:r>
      <w:r>
        <w:rPr>
          <w:rFonts w:hint="eastAsia" w:ascii="宋体" w:hAnsi="宋体" w:eastAsia="宋体" w:cs="宋体"/>
        </w:rPr>
        <w:t xml:space="preserve">次招标采购代理机构和采购人不收取标书工本费与中标服务费。</w:t>
      </w:r>
      <w:r/>
    </w:p>
    <w:p>
      <w:pPr>
        <w:pStyle w:val="663"/>
        <w:ind w:firstLine="420"/>
        <w:jc w:val="both"/>
        <w:keepLines/>
        <w:keepNext/>
        <w:spacing w:beforeAutospacing="0" w:afterAutospacing="0"/>
        <w:rPr>
          <w:rFonts w:ascii="Arial" w:hAnsi="Arial" w:cs="Arial"/>
          <w:color w:val="000000"/>
          <w:sz w:val="28"/>
          <w:szCs w:val="28"/>
        </w:rPr>
      </w:pPr>
      <w:r>
        <w:rPr>
          <w:rFonts w:hint="eastAsia" w:ascii="Arial" w:hAnsi="Arial" w:cs="Arial"/>
          <w:color w:val="000000"/>
          <w:sz w:val="28"/>
          <w:szCs w:val="28"/>
        </w:rPr>
        <w:t xml:space="preserve">5</w:t>
      </w:r>
      <w:r>
        <w:rPr>
          <w:rFonts w:hint="eastAsia" w:ascii="Arial" w:hAnsi="Arial" w:cs="Arial"/>
          <w:color w:val="000000"/>
          <w:sz w:val="28"/>
          <w:szCs w:val="28"/>
        </w:rPr>
        <w:t xml:space="preserve">、招标文件的约束力</w:t>
      </w:r>
      <w:r/>
    </w:p>
    <w:p>
      <w:pPr>
        <w:pStyle w:val="663"/>
        <w:ind w:firstLine="480"/>
        <w:jc w:val="both"/>
        <w:spacing w:beforeAutospacing="0" w:afterAutospacing="0" w:line="0" w:lineRule="atLeast"/>
      </w:pPr>
      <w:r>
        <w:rPr>
          <w:rFonts w:hint="eastAsia" w:ascii="宋体" w:hAnsi="宋体" w:eastAsia="宋体" w:cs="宋体"/>
          <w:color w:val="000000"/>
        </w:rPr>
        <w:t xml:space="preserve">5.1投标人一旦参加本项目采购活动，即被认为接受了本招标文件的规定和约束。</w:t>
      </w:r>
      <w:r/>
    </w:p>
    <w:p>
      <w:pPr>
        <w:pStyle w:val="663"/>
        <w:ind w:firstLine="321"/>
        <w:jc w:val="both"/>
        <w:keepLines/>
        <w:keepNext/>
        <w:spacing w:before="145" w:beforeAutospacing="0" w:after="145" w:afterAutospacing="0" w:line="360" w:lineRule="auto"/>
      </w:pPr>
      <w:r/>
      <w:bookmarkStart w:id="63" w:name="_Toc20823281"/>
      <w:r/>
      <w:bookmarkStart w:id="64" w:name="_Toc513029209"/>
      <w:r/>
      <w:bookmarkStart w:id="65" w:name="_Toc120614215"/>
      <w:r/>
      <w:bookmarkStart w:id="66" w:name="_Toc16938525"/>
      <w:r>
        <w:rPr>
          <w:rFonts w:ascii="Times New Roman" w:hAnsi="Times New Roman"/>
          <w:b/>
          <w:color w:val="000000"/>
          <w:sz w:val="32"/>
          <w:szCs w:val="32"/>
        </w:rPr>
        <w:t xml:space="preserve">二、招标文件</w:t>
      </w:r>
      <w:bookmarkEnd w:id="63"/>
      <w:r/>
      <w:bookmarkEnd w:id="64"/>
      <w:r/>
      <w:bookmarkEnd w:id="65"/>
      <w:r/>
      <w:bookmarkEnd w:id="66"/>
      <w:r/>
      <w:r/>
    </w:p>
    <w:p>
      <w:pPr>
        <w:pStyle w:val="663"/>
        <w:ind w:firstLine="420"/>
        <w:jc w:val="both"/>
        <w:keepLines/>
        <w:keepNext/>
        <w:spacing w:beforeAutospacing="0" w:afterAutospacing="0"/>
      </w:pPr>
      <w:r/>
      <w:bookmarkStart w:id="67" w:name="_Toc513029210"/>
      <w:r/>
      <w:bookmarkStart w:id="68" w:name="_Toc16938526"/>
      <w:r/>
      <w:bookmarkStart w:id="69" w:name="_Toc20823282"/>
      <w:r>
        <w:rPr>
          <w:rFonts w:ascii="Arial" w:hAnsi="Arial" w:cs="Arial"/>
          <w:color w:val="000000"/>
          <w:sz w:val="28"/>
          <w:szCs w:val="28"/>
        </w:rPr>
        <w:t xml:space="preserve">6</w:t>
      </w:r>
      <w:r>
        <w:rPr>
          <w:rFonts w:ascii="Arial" w:hAnsi="Arial" w:cs="Arial"/>
          <w:color w:val="000000"/>
          <w:sz w:val="28"/>
          <w:szCs w:val="28"/>
        </w:rPr>
        <w:t xml:space="preserve">、招标文件构成</w:t>
      </w:r>
      <w:bookmarkEnd w:id="67"/>
      <w:r/>
      <w:bookmarkEnd w:id="68"/>
      <w:r/>
      <w:bookmarkEnd w:id="69"/>
      <w:r/>
      <w:r/>
    </w:p>
    <w:p>
      <w:pPr>
        <w:pStyle w:val="663"/>
        <w:ind w:firstLine="480"/>
        <w:jc w:val="both"/>
        <w:spacing w:beforeAutospacing="0" w:afterAutospacing="0" w:line="0" w:lineRule="atLeast"/>
      </w:pPr>
      <w:r>
        <w:rPr>
          <w:rFonts w:hint="eastAsia" w:ascii="宋体" w:hAnsi="宋体" w:eastAsia="宋体" w:cs="宋体"/>
          <w:color w:val="000000"/>
        </w:rPr>
        <w:t xml:space="preserve">6.1 招标文件由以下部分组成：</w:t>
      </w:r>
      <w:r/>
    </w:p>
    <w:p>
      <w:pPr>
        <w:pStyle w:val="663"/>
        <w:ind w:firstLine="360"/>
        <w:jc w:val="both"/>
        <w:spacing w:beforeAutospacing="0" w:afterAutospacing="0" w:line="0" w:lineRule="atLeast"/>
        <w:rPr>
          <w:rFonts w:eastAsia="宋体"/>
        </w:rPr>
      </w:pPr>
      <w:r>
        <w:rPr>
          <w:rFonts w:hint="eastAsia" w:ascii="宋体" w:hAnsi="宋体" w:eastAsia="宋体" w:cs="宋体"/>
          <w:color w:val="000000"/>
        </w:rPr>
        <w:t xml:space="preserve">（1）招标公告</w:t>
      </w:r>
      <w:r/>
    </w:p>
    <w:p>
      <w:pPr>
        <w:pStyle w:val="663"/>
        <w:ind w:firstLine="360"/>
        <w:jc w:val="both"/>
        <w:spacing w:beforeAutospacing="0" w:afterAutospacing="0" w:line="0" w:lineRule="atLeast"/>
      </w:pPr>
      <w:r>
        <w:rPr>
          <w:rFonts w:hint="eastAsia" w:ascii="宋体" w:hAnsi="宋体" w:eastAsia="宋体" w:cs="宋体"/>
          <w:color w:val="000000"/>
        </w:rPr>
        <w:t xml:space="preserve">（2）投标人须知</w:t>
      </w:r>
      <w:r/>
    </w:p>
    <w:p>
      <w:pPr>
        <w:pStyle w:val="663"/>
        <w:ind w:firstLine="360"/>
        <w:jc w:val="both"/>
        <w:spacing w:beforeAutospacing="0" w:afterAutospacing="0" w:line="0" w:lineRule="atLeast"/>
      </w:pPr>
      <w:r>
        <w:rPr>
          <w:rFonts w:hint="eastAsia" w:ascii="宋体" w:hAnsi="宋体" w:eastAsia="宋体" w:cs="宋体"/>
          <w:color w:val="000000"/>
        </w:rPr>
        <w:t xml:space="preserve">（3）合同文本</w:t>
      </w:r>
      <w:r/>
    </w:p>
    <w:p>
      <w:pPr>
        <w:pStyle w:val="663"/>
        <w:ind w:firstLine="360"/>
        <w:jc w:val="both"/>
        <w:spacing w:beforeAutospacing="0" w:afterAutospacing="0" w:line="0" w:lineRule="atLeast"/>
      </w:pPr>
      <w:r>
        <w:rPr>
          <w:rFonts w:hint="eastAsia" w:ascii="宋体" w:hAnsi="宋体" w:eastAsia="宋体" w:cs="宋体"/>
          <w:color w:val="000000"/>
        </w:rPr>
        <w:t xml:space="preserve">（4）采购需求</w:t>
      </w:r>
      <w:r/>
    </w:p>
    <w:p>
      <w:pPr>
        <w:pStyle w:val="663"/>
        <w:ind w:firstLine="36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（5）评标方法与评标标准</w:t>
      </w:r>
      <w:r/>
    </w:p>
    <w:p>
      <w:pPr>
        <w:pStyle w:val="663"/>
        <w:ind w:firstLine="36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（6）投标文件格式</w:t>
      </w:r>
      <w:r/>
    </w:p>
    <w:p>
      <w:pPr>
        <w:pStyle w:val="663"/>
        <w:ind w:firstLine="480"/>
        <w:jc w:val="both"/>
        <w:spacing w:beforeAutospacing="0" w:afterAutospacing="0" w:line="0" w:lineRule="atLeast"/>
      </w:pPr>
      <w:r>
        <w:rPr>
          <w:rFonts w:hint="eastAsia" w:ascii="宋体" w:hAnsi="宋体" w:eastAsia="宋体" w:cs="宋体"/>
          <w:color w:val="000000"/>
        </w:rPr>
        <w:t xml:space="preserve">请仔细检查招标文件是否齐全，如有缺漏请立即与采购代理机构联系解决。</w:t>
      </w:r>
      <w:r/>
    </w:p>
    <w:p>
      <w:pPr>
        <w:pStyle w:val="663"/>
        <w:ind w:firstLine="480"/>
        <w:jc w:val="both"/>
        <w:spacing w:beforeAutospacing="0" w:afterAutospacing="0" w:line="0" w:lineRule="atLeast"/>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3"/>
        <w:ind w:firstLine="560"/>
        <w:jc w:val="both"/>
        <w:keepLines/>
        <w:keepNext/>
        <w:spacing w:beforeAutospacing="0" w:afterAutospacing="0"/>
      </w:pPr>
      <w:r/>
      <w:bookmarkStart w:id="70" w:name="_Toc16938527"/>
      <w:r/>
      <w:bookmarkStart w:id="71" w:name="_Toc20823283"/>
      <w:r/>
      <w:bookmarkStart w:id="72" w:name="_Toc462564070"/>
      <w:r/>
      <w:bookmarkStart w:id="73" w:name="_Toc513029211"/>
      <w:r>
        <w:rPr>
          <w:rFonts w:ascii="Arial" w:hAnsi="Arial" w:cs="Arial"/>
          <w:color w:val="000000"/>
          <w:sz w:val="28"/>
          <w:szCs w:val="28"/>
        </w:rPr>
        <w:t xml:space="preserve">7</w:t>
      </w:r>
      <w:r>
        <w:rPr>
          <w:rFonts w:ascii="Arial" w:hAnsi="Arial" w:cs="Arial"/>
          <w:color w:val="000000"/>
          <w:sz w:val="28"/>
          <w:szCs w:val="28"/>
        </w:rPr>
        <w:t xml:space="preserve">、招标文件的澄清</w:t>
      </w:r>
      <w:bookmarkEnd w:id="70"/>
      <w:r/>
      <w:bookmarkEnd w:id="71"/>
      <w:r/>
      <w:bookmarkEnd w:id="72"/>
      <w:r/>
      <w:bookmarkEnd w:id="73"/>
      <w:r/>
      <w:r/>
    </w:p>
    <w:p>
      <w:pPr>
        <w:pStyle w:val="663"/>
        <w:ind w:firstLine="480"/>
        <w:jc w:val="both"/>
        <w:spacing w:beforeAutospacing="0" w:afterAutospacing="0" w:line="0" w:lineRule="atLeast"/>
      </w:pPr>
      <w:r>
        <w:rPr>
          <w:rFonts w:hint="eastAsia" w:ascii="宋体" w:hAnsi="宋体" w:eastAsia="宋体" w:cs="宋体"/>
          <w:color w:val="000000"/>
        </w:rPr>
        <w:t xml:space="preserve">7.1任何要求对招标文件进行澄清的投标人，应在投标截止期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按招标公告中的通讯地址，以书面形式通知采购代理机构。</w:t>
      </w:r>
      <w:r/>
    </w:p>
    <w:p>
      <w:pPr>
        <w:pStyle w:val="663"/>
        <w:ind w:firstLine="560"/>
        <w:jc w:val="both"/>
        <w:keepLines/>
        <w:keepNext/>
        <w:spacing w:beforeAutospacing="0" w:afterAutospacing="0"/>
      </w:pPr>
      <w:r/>
      <w:bookmarkStart w:id="74" w:name="_Toc16938528"/>
      <w:r/>
      <w:bookmarkStart w:id="75" w:name="_Toc513029212"/>
      <w:r/>
      <w:bookmarkStart w:id="76" w:name="_Toc20823284"/>
      <w:r/>
      <w:bookmarkStart w:id="77" w:name="_Toc462564071"/>
      <w:r>
        <w:rPr>
          <w:rFonts w:ascii="Arial" w:hAnsi="Arial" w:cs="Arial"/>
          <w:color w:val="000000"/>
          <w:sz w:val="28"/>
          <w:szCs w:val="28"/>
        </w:rPr>
        <w:t xml:space="preserve">8</w:t>
      </w:r>
      <w:r>
        <w:rPr>
          <w:rFonts w:ascii="Arial" w:hAnsi="Arial" w:cs="Arial"/>
          <w:color w:val="000000"/>
          <w:sz w:val="28"/>
          <w:szCs w:val="28"/>
        </w:rPr>
        <w:t xml:space="preserve">、招标文件的修改</w:t>
      </w:r>
      <w:bookmarkEnd w:id="74"/>
      <w:r/>
      <w:bookmarkEnd w:id="75"/>
      <w:r/>
      <w:bookmarkEnd w:id="76"/>
      <w:r/>
      <w:bookmarkEnd w:id="77"/>
      <w:r/>
      <w:r/>
    </w:p>
    <w:p>
      <w:pPr>
        <w:pStyle w:val="663"/>
        <w:ind w:firstLine="480"/>
        <w:jc w:val="both"/>
        <w:spacing w:beforeAutospacing="0" w:afterAutospacing="0" w:line="0" w:lineRule="atLeast"/>
      </w:pPr>
      <w:r>
        <w:rPr>
          <w:rFonts w:hint="eastAsia" w:ascii="宋体" w:hAnsi="宋体" w:eastAsia="宋体" w:cs="宋体"/>
          <w:color w:val="000000"/>
        </w:rPr>
        <w:t xml:space="preserve">8.1在投标截止时间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，采购代理机构可以对招标文件进行修改。</w:t>
      </w:r>
      <w:r/>
    </w:p>
    <w:p>
      <w:pPr>
        <w:pStyle w:val="663"/>
        <w:ind w:firstLine="480"/>
        <w:jc w:val="both"/>
        <w:spacing w:beforeAutospacing="0" w:afterAutospacing="0" w:line="0" w:lineRule="atLeast"/>
      </w:pPr>
      <w:r>
        <w:rPr>
          <w:rFonts w:hint="eastAsia" w:ascii="宋体" w:hAnsi="宋体" w:eastAsia="宋体" w:cs="宋体"/>
          <w:color w:val="000000"/>
        </w:rPr>
        <w:t xml:space="preserve">8.2采购代理机构有权按照法定的要求推迟投标截止日期和开标日期。</w:t>
      </w:r>
      <w:r/>
    </w:p>
    <w:p>
      <w:pPr>
        <w:pStyle w:val="663"/>
        <w:ind w:firstLine="480"/>
        <w:jc w:val="both"/>
        <w:spacing w:beforeAutospacing="0" w:afterAutospacing="0" w:line="0" w:lineRule="atLeast"/>
      </w:pPr>
      <w:r>
        <w:rPr>
          <w:rFonts w:hint="eastAsia" w:ascii="宋体" w:hAnsi="宋体" w:eastAsia="宋体" w:cs="宋体"/>
          <w:color w:val="000000"/>
        </w:rPr>
        <w:t xml:space="preserve">8.3招标文件的修改将在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江苏政府采购网、盐城市政府采购网、“阜宁县公共资源电子化服务平台”公布，补充文件将作为招标文件的组成部分，并对投标人具有约束力。</w:t>
      </w:r>
      <w:r/>
    </w:p>
    <w:p>
      <w:pPr>
        <w:pStyle w:val="663"/>
        <w:ind w:firstLine="482"/>
        <w:jc w:val="both"/>
        <w:keepLines/>
        <w:keepNext/>
        <w:spacing w:before="145" w:beforeAutospacing="0" w:after="145" w:afterAutospacing="0" w:line="360" w:lineRule="auto"/>
      </w:pPr>
      <w:r/>
      <w:bookmarkStart w:id="78" w:name="_Toc513029213"/>
      <w:r/>
      <w:bookmarkStart w:id="79" w:name="_Toc16938529"/>
      <w:r/>
      <w:bookmarkStart w:id="80" w:name="_Toc120614216"/>
      <w:r/>
      <w:bookmarkStart w:id="81" w:name="_Toc20823285"/>
      <w:r/>
      <w:bookmarkStart w:id="82" w:name="_Toc462564072"/>
      <w:r>
        <w:rPr>
          <w:rFonts w:ascii="Times New Roman" w:hAnsi="Times New Roman"/>
          <w:b/>
          <w:color w:val="000000"/>
          <w:sz w:val="32"/>
          <w:szCs w:val="32"/>
        </w:rPr>
        <w:t xml:space="preserve">三、投标文件的编制</w:t>
      </w:r>
      <w:bookmarkEnd w:id="78"/>
      <w:r/>
      <w:bookmarkEnd w:id="79"/>
      <w:r/>
      <w:bookmarkEnd w:id="80"/>
      <w:r/>
      <w:bookmarkEnd w:id="81"/>
      <w:r/>
      <w:bookmarkEnd w:id="82"/>
      <w:r/>
      <w:r/>
    </w:p>
    <w:p>
      <w:pPr>
        <w:pStyle w:val="663"/>
        <w:ind w:firstLine="560"/>
        <w:jc w:val="both"/>
        <w:keepLines/>
        <w:keepNext/>
        <w:spacing w:beforeAutospacing="0" w:afterAutospacing="0"/>
      </w:pPr>
      <w:r/>
      <w:bookmarkStart w:id="83" w:name="_Toc462564073"/>
      <w:r/>
      <w:bookmarkStart w:id="84" w:name="_Toc513029214"/>
      <w:r/>
      <w:bookmarkStart w:id="85" w:name="_Toc16938530"/>
      <w:r/>
      <w:bookmarkStart w:id="86" w:name="_Toc20823286"/>
      <w:r>
        <w:rPr>
          <w:rFonts w:ascii="Arial" w:hAnsi="Arial" w:cs="Arial"/>
          <w:color w:val="000000"/>
          <w:sz w:val="28"/>
          <w:szCs w:val="28"/>
        </w:rPr>
        <w:t xml:space="preserve">9</w:t>
      </w:r>
      <w:r>
        <w:rPr>
          <w:rFonts w:ascii="Arial" w:hAnsi="Arial" w:cs="Arial"/>
          <w:color w:val="000000"/>
          <w:sz w:val="28"/>
          <w:szCs w:val="28"/>
        </w:rPr>
        <w:t xml:space="preserve">、投标文件的语言及度量衡单位</w:t>
      </w:r>
      <w:bookmarkEnd w:id="83"/>
      <w:r/>
      <w:bookmarkEnd w:id="84"/>
      <w:r/>
      <w:bookmarkEnd w:id="85"/>
      <w:r/>
      <w:bookmarkEnd w:id="86"/>
      <w:r/>
      <w:r/>
    </w:p>
    <w:p>
      <w:pPr>
        <w:pStyle w:val="663"/>
        <w:ind w:firstLine="480"/>
        <w:jc w:val="both"/>
        <w:spacing w:beforeAutospacing="0" w:afterAutospacing="0" w:line="0" w:lineRule="atLeast"/>
      </w:pPr>
      <w:r>
        <w:rPr>
          <w:rFonts w:hint="eastAsia" w:ascii="宋体" w:hAnsi="宋体" w:eastAsia="宋体" w:cs="宋体"/>
          <w:color w:val="000000"/>
        </w:rPr>
        <w:t xml:space="preserve">9.1投标人提交的投标文件以及投标人与采购人及采购代理机构就有关投标的所有来往通知、函件和文件均应使用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63"/>
        <w:ind w:firstLine="480"/>
        <w:jc w:val="both"/>
        <w:spacing w:beforeAutospacing="0" w:afterAutospacing="0" w:line="0" w:lineRule="atLeast"/>
      </w:pPr>
      <w:r>
        <w:rPr>
          <w:rFonts w:hint="eastAsia" w:ascii="宋体" w:hAnsi="宋体" w:eastAsia="宋体" w:cs="宋体"/>
          <w:color w:val="000000"/>
        </w:rPr>
        <w:t xml:space="preserve">9.2除技术性能另有规定外，投标文件所使用的度量衡单位，均须采用国家法定计量单位。</w:t>
      </w:r>
      <w:r/>
    </w:p>
    <w:p>
      <w:pPr>
        <w:pStyle w:val="663"/>
        <w:ind w:firstLine="420"/>
        <w:jc w:val="both"/>
        <w:keepLines/>
        <w:keepNext/>
        <w:spacing w:beforeAutospacing="0" w:afterAutospacing="0"/>
      </w:pPr>
      <w:r/>
      <w:bookmarkStart w:id="87" w:name="_Toc20823287"/>
      <w:r/>
      <w:bookmarkStart w:id="88" w:name="_Toc462564074"/>
      <w:r/>
      <w:bookmarkStart w:id="89" w:name="_Toc16938531"/>
      <w:r/>
      <w:bookmarkStart w:id="90" w:name="_Toc513029215"/>
      <w:r>
        <w:rPr>
          <w:rFonts w:ascii="Arial" w:hAnsi="Arial" w:cs="Arial"/>
          <w:color w:val="000000"/>
          <w:sz w:val="28"/>
          <w:szCs w:val="28"/>
        </w:rPr>
        <w:t xml:space="preserve">10</w:t>
      </w:r>
      <w:r>
        <w:rPr>
          <w:rFonts w:ascii="Arial" w:hAnsi="Arial" w:cs="Arial"/>
          <w:color w:val="000000"/>
          <w:sz w:val="28"/>
          <w:szCs w:val="28"/>
        </w:rPr>
        <w:t xml:space="preserve">、投标文件构成</w:t>
      </w:r>
      <w:bookmarkEnd w:id="87"/>
      <w:r/>
      <w:bookmarkEnd w:id="88"/>
      <w:r/>
      <w:bookmarkEnd w:id="89"/>
      <w:r/>
      <w:bookmarkEnd w:id="90"/>
      <w:r/>
      <w:r/>
    </w:p>
    <w:p>
      <w:pPr>
        <w:pStyle w:val="663"/>
        <w:ind w:firstLine="480"/>
        <w:jc w:val="both"/>
        <w:spacing w:beforeAutospacing="0" w:afterAutospacing="0" w:line="0" w:lineRule="atLeast"/>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663"/>
        <w:ind w:firstLine="480"/>
        <w:jc w:val="both"/>
        <w:spacing w:beforeAutospacing="0" w:afterAutospacing="0" w:line="0" w:lineRule="atLeast"/>
      </w:pPr>
      <w:r>
        <w:rPr>
          <w:rFonts w:hint="eastAsia" w:ascii="宋体" w:hAnsi="宋体" w:eastAsia="宋体" w:cs="宋体"/>
          <w:color w:val="000000"/>
        </w:rPr>
        <w:t xml:space="preserve">10.2如标书制作工具中格式和内容与</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“江苏政府采购网”、“盐城市政府采购网”发布的招标文件不一致，请以</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“江苏政府采购网”、“盐城市政府采购网”发布的招标文件为准。</w:t>
      </w:r>
      <w:r/>
    </w:p>
    <w:p>
      <w:pPr>
        <w:pStyle w:val="663"/>
        <w:ind w:firstLine="420"/>
        <w:jc w:val="both"/>
        <w:keepLines/>
        <w:keepNext/>
        <w:spacing w:beforeAutospacing="0" w:afterAutospacing="0"/>
      </w:pPr>
      <w:r/>
      <w:bookmarkStart w:id="91" w:name="_Toc14577354"/>
      <w:r/>
      <w:bookmarkStart w:id="92" w:name="_Toc513029219"/>
      <w:r/>
      <w:bookmarkStart w:id="93" w:name="_Toc49090507"/>
      <w:r/>
      <w:bookmarkStart w:id="94" w:name="_Toc14577357"/>
      <w:r/>
      <w:bookmarkStart w:id="95" w:name="_Toc513029216"/>
      <w:r/>
      <w:bookmarkStart w:id="96" w:name="_Toc49090509"/>
      <w:r/>
      <w:bookmarkStart w:id="97" w:name="_Hlt26670360"/>
      <w:r/>
      <w:bookmarkStart w:id="98" w:name="_Hlt26954838"/>
      <w:r/>
      <w:bookmarkStart w:id="99" w:name="_Hlt26668975"/>
      <w:r>
        <w:rPr>
          <w:rFonts w:ascii="Arial" w:hAnsi="Arial" w:cs="Arial"/>
          <w:color w:val="000000"/>
          <w:sz w:val="28"/>
          <w:szCs w:val="28"/>
        </w:rPr>
        <w:t xml:space="preserve">11</w:t>
      </w:r>
      <w:r>
        <w:rPr>
          <w:rFonts w:ascii="Arial" w:hAnsi="Arial" w:cs="Arial"/>
          <w:color w:val="000000"/>
          <w:sz w:val="28"/>
          <w:szCs w:val="28"/>
        </w:rPr>
        <w:t xml:space="preserve">、证明投标人及投标标的符合招标文件规定的文件</w:t>
      </w:r>
      <w:bookmarkEnd w:id="91"/>
      <w:r/>
      <w:bookmarkEnd w:id="92"/>
      <w:r/>
      <w:bookmarkEnd w:id="93"/>
      <w:r/>
      <w:bookmarkEnd w:id="94"/>
      <w:r/>
      <w:bookmarkEnd w:id="95"/>
      <w:r/>
      <w:bookmarkEnd w:id="96"/>
      <w:r/>
      <w:r/>
    </w:p>
    <w:p>
      <w:pPr>
        <w:pStyle w:val="663"/>
        <w:ind w:firstLine="480"/>
        <w:jc w:val="both"/>
        <w:spacing w:beforeAutospacing="0" w:afterAutospacing="0" w:line="0" w:lineRule="atLeast"/>
      </w:pPr>
      <w:r/>
      <w:bookmarkStart w:id="100" w:name="_Toc14577355"/>
      <w:r/>
      <w:bookmarkStart w:id="101" w:name="_Toc49090508"/>
      <w:r>
        <w:rPr>
          <w:rFonts w:hint="eastAsia" w:ascii="宋体" w:hAnsi="宋体" w:eastAsia="宋体" w:cs="宋体"/>
          <w:color w:val="000000"/>
        </w:rPr>
        <w:t xml:space="preserve">11.1投标人应按照法律、法规、规章和规范性文件以及招标文件要求提交证明文件，证明其及投标标的符合招标文件规定。</w:t>
      </w:r>
      <w:bookmarkEnd w:id="100"/>
      <w:r/>
      <w:bookmarkEnd w:id="101"/>
      <w:r/>
      <w:r/>
    </w:p>
    <w:p>
      <w:pPr>
        <w:pStyle w:val="663"/>
        <w:ind w:firstLine="480"/>
        <w:jc w:val="both"/>
        <w:spacing w:beforeAutospacing="0" w:afterAutospacing="0" w:line="0" w:lineRule="atLeast"/>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63"/>
        <w:ind w:firstLine="420"/>
        <w:jc w:val="both"/>
        <w:keepLines/>
        <w:keepNext/>
        <w:spacing w:beforeAutospacing="0" w:afterAutospacing="0"/>
      </w:pPr>
      <w:r>
        <w:rPr>
          <w:rFonts w:ascii="Arial" w:hAnsi="Arial" w:cs="Arial"/>
          <w:color w:val="000000"/>
          <w:sz w:val="28"/>
          <w:szCs w:val="28"/>
        </w:rPr>
        <w:t xml:space="preserve">12</w:t>
      </w:r>
      <w:r>
        <w:rPr>
          <w:rFonts w:ascii="Arial" w:hAnsi="Arial" w:cs="Arial"/>
          <w:color w:val="000000"/>
          <w:sz w:val="28"/>
          <w:szCs w:val="28"/>
        </w:rPr>
        <w:t xml:space="preserve">、投标分项报价</w:t>
      </w:r>
      <w:bookmarkStart w:id="102" w:name="_Hlt26670373"/>
      <w:r>
        <w:rPr>
          <w:rFonts w:ascii="Arial" w:hAnsi="Arial" w:cs="Arial"/>
          <w:color w:val="000000"/>
          <w:sz w:val="28"/>
          <w:szCs w:val="28"/>
        </w:rPr>
        <w:t xml:space="preserve">表</w:t>
      </w:r>
      <w:r/>
    </w:p>
    <w:p>
      <w:pPr>
        <w:pStyle w:val="663"/>
        <w:ind w:firstLine="480"/>
        <w:jc w:val="both"/>
        <w:spacing w:beforeAutospacing="0" w:afterAutospacing="0" w:line="0" w:lineRule="atLeast"/>
      </w:pPr>
      <w:r>
        <w:rPr>
          <w:rFonts w:hint="eastAsia" w:ascii="宋体" w:hAnsi="宋体" w:eastAsia="宋体" w:cs="宋体"/>
          <w:color w:val="000000"/>
        </w:rPr>
        <w:t xml:space="preserve">12.1投</w:t>
      </w:r>
      <w:bookmarkStart w:id="103" w:name="_Hlt26954840"/>
      <w:r>
        <w:rPr>
          <w:rFonts w:hint="eastAsia" w:ascii="宋体" w:hAnsi="宋体" w:eastAsia="宋体" w:cs="宋体"/>
          <w:color w:val="000000"/>
        </w:rPr>
        <w:t xml:space="preserve">标人应按照招标文件规定格式填报投标分项报价表</w:t>
      </w:r>
      <w:bookmarkStart w:id="104" w:name="_Hlt26670399"/>
      <w:r>
        <w:rPr>
          <w:rFonts w:hint="eastAsia" w:ascii="宋体" w:hAnsi="宋体" w:eastAsia="宋体" w:cs="宋体"/>
          <w:color w:val="000000"/>
        </w:rPr>
        <w:t xml:space="preserve">。</w:t>
      </w:r>
      <w:r/>
    </w:p>
    <w:p>
      <w:pPr>
        <w:pStyle w:val="663"/>
        <w:ind w:firstLine="480"/>
        <w:jc w:val="both"/>
        <w:spacing w:beforeAutospacing="0" w:afterAutospacing="0" w:line="0" w:lineRule="atLeast"/>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63"/>
        <w:ind w:firstLine="420"/>
        <w:jc w:val="both"/>
        <w:keepLines/>
        <w:keepNext/>
        <w:spacing w:beforeAutospacing="0" w:afterAutospacing="0"/>
      </w:pPr>
      <w:r/>
      <w:bookmarkStart w:id="105" w:name="_Hlt26954731"/>
      <w:r/>
      <w:bookmarkStart w:id="106" w:name="_Hlt26954846"/>
      <w:r/>
      <w:bookmarkStart w:id="107" w:name="_Hlt26670403"/>
      <w:r/>
      <w:bookmarkStart w:id="108" w:name="_Hlt26670486"/>
      <w:r/>
      <w:bookmarkStart w:id="109" w:name="_Hlt26670482"/>
      <w:r/>
      <w:bookmarkStart w:id="110" w:name="_Hlt26670425"/>
      <w:r/>
      <w:bookmarkStart w:id="111" w:name="_Hlt26668983"/>
      <w:r/>
      <w:bookmarkStart w:id="112" w:name="_Hlt26954844"/>
      <w:r/>
      <w:bookmarkStart w:id="113" w:name="_Hlt26954848"/>
      <w:r/>
      <w:bookmarkStart w:id="114" w:name="_Hlt26954842"/>
      <w:r>
        <w:rPr>
          <w:rFonts w:ascii="Arial" w:hAnsi="Arial" w:cs="Arial"/>
          <w:color w:val="000000"/>
          <w:sz w:val="28"/>
          <w:szCs w:val="28"/>
        </w:rPr>
        <w:t xml:space="preserve">13</w:t>
      </w:r>
      <w:r>
        <w:rPr>
          <w:rFonts w:ascii="Arial" w:hAnsi="Arial" w:cs="Arial"/>
          <w:color w:val="000000"/>
          <w:sz w:val="28"/>
          <w:szCs w:val="28"/>
        </w:rPr>
        <w:t xml:space="preserve">、技术要求响应及偏离表、商务要求响应及偏离表</w:t>
      </w:r>
      <w:r/>
    </w:p>
    <w:p>
      <w:pPr>
        <w:pStyle w:val="663"/>
        <w:ind w:firstLine="480"/>
        <w:jc w:val="both"/>
        <w:spacing w:beforeAutospacing="0" w:afterAutospacing="0" w:line="0" w:lineRule="atLeast"/>
      </w:pPr>
      <w:r>
        <w:rPr>
          <w:rFonts w:hint="eastAsia" w:ascii="宋体" w:hAnsi="宋体" w:eastAsia="宋体" w:cs="宋体"/>
          <w:color w:val="000000"/>
        </w:rPr>
        <w:t xml:space="preserve">13.1投标人需对招标文件中的技术要求与商务要求逐项作出响应或偏离，并说明原因。</w:t>
      </w:r>
      <w:r/>
    </w:p>
    <w:p>
      <w:pPr>
        <w:pStyle w:val="663"/>
        <w:ind w:firstLine="480"/>
        <w:jc w:val="both"/>
        <w:spacing w:beforeAutospacing="0" w:afterAutospacing="0" w:line="0" w:lineRule="atLeast"/>
        <w:tabs>
          <w:tab w:val="left" w:pos="1036" w:leader="none"/>
        </w:tabs>
      </w:pPr>
      <w:r>
        <w:rPr>
          <w:rFonts w:hint="eastAsia" w:ascii="宋体" w:hAnsi="宋体" w:eastAsia="宋体" w:cs="宋体"/>
          <w:color w:val="000000"/>
        </w:rPr>
        <w:t xml:space="preserve">13.2投标人可在投标文件中提供认为需要的其他技术文件或说明。</w:t>
      </w:r>
      <w:r/>
    </w:p>
    <w:p>
      <w:pPr>
        <w:pStyle w:val="663"/>
        <w:ind w:firstLine="420"/>
        <w:jc w:val="both"/>
        <w:keepLines/>
        <w:keepNext/>
        <w:spacing w:beforeAutospacing="0" w:afterAutospacing="0"/>
      </w:pPr>
      <w:r/>
      <w:bookmarkStart w:id="115" w:name="_Toc49090510"/>
      <w:r/>
      <w:bookmarkStart w:id="116" w:name="_Toc14577359"/>
      <w:r>
        <w:rPr>
          <w:rFonts w:ascii="Arial" w:hAnsi="Arial" w:cs="Arial"/>
          <w:color w:val="000000"/>
          <w:sz w:val="28"/>
          <w:szCs w:val="28"/>
        </w:rPr>
        <w:t xml:space="preserve">14</w:t>
      </w:r>
      <w:r>
        <w:rPr>
          <w:rFonts w:ascii="Arial" w:hAnsi="Arial" w:cs="Arial"/>
          <w:color w:val="000000"/>
          <w:sz w:val="28"/>
          <w:szCs w:val="28"/>
        </w:rPr>
        <w:t xml:space="preserve">、投标函和开标一览表</w:t>
      </w:r>
      <w:bookmarkEnd w:id="115"/>
      <w:r/>
      <w:bookmarkEnd w:id="116"/>
      <w:r/>
      <w:r/>
    </w:p>
    <w:p>
      <w:pPr>
        <w:pStyle w:val="663"/>
        <w:ind w:firstLine="480"/>
        <w:jc w:val="both"/>
        <w:spacing w:beforeAutospacing="0" w:afterAutospacing="0" w:line="0" w:lineRule="atLeast"/>
      </w:pPr>
      <w:r>
        <w:rPr>
          <w:rFonts w:hint="eastAsia" w:ascii="宋体" w:hAnsi="宋体" w:eastAsia="宋体" w:cs="宋体"/>
          <w:color w:val="000000"/>
        </w:rPr>
        <w:t xml:space="preserve">14.1投标人应按照招标文件中提供的格式完整、正确填写投标函、开标一览表。</w:t>
      </w:r>
      <w:r/>
    </w:p>
    <w:p>
      <w:pPr>
        <w:pStyle w:val="663"/>
        <w:ind w:firstLine="480"/>
        <w:jc w:val="both"/>
        <w:spacing w:beforeAutospacing="0" w:afterAutospacing="0" w:line="0" w:lineRule="atLeast"/>
        <w:rPr>
          <w:rFonts w:hint="eastAsia" w:ascii="宋体" w:hAnsi="宋体" w:eastAsia="宋体" w:cs="宋体"/>
          <w:b/>
          <w:color w:val="000000"/>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14.3投标文件的大写金额和小写金额不一致的，以大写金额为准；对不同</w:t>
      </w:r>
      <w:r>
        <w:rPr>
          <w:rFonts w:hint="eastAsia" w:ascii="宋体" w:hAnsi="宋体" w:eastAsia="宋体" w:cs="宋体"/>
        </w:rPr>
        <w:t xml:space="preserve">文字文本投标的解释发生异议的，以中文文本为准。</w:t>
      </w:r>
      <w:r/>
    </w:p>
    <w:p>
      <w:pPr>
        <w:pStyle w:val="663"/>
        <w:ind w:firstLine="420"/>
        <w:jc w:val="both"/>
        <w:keepLines/>
        <w:keepNext/>
        <w:spacing w:beforeAutospacing="0" w:afterAutospacing="0"/>
      </w:pPr>
      <w:r/>
      <w:bookmarkStart w:id="117" w:name="_Toc14577360"/>
      <w:r/>
      <w:bookmarkStart w:id="118" w:name="_Toc49090511"/>
      <w:r/>
      <w:bookmarkStart w:id="119" w:name="_Hlt26670489"/>
      <w:r/>
      <w:bookmarkStart w:id="120" w:name="_Hlt26954734"/>
      <w:r/>
      <w:bookmarkStart w:id="121" w:name="_Hlt26954850"/>
      <w:r>
        <w:rPr>
          <w:rFonts w:ascii="Arial" w:hAnsi="Arial" w:cs="Arial"/>
          <w:color w:val="000000"/>
          <w:sz w:val="28"/>
          <w:szCs w:val="28"/>
        </w:rPr>
        <w:t xml:space="preserve">15</w:t>
      </w:r>
      <w:r>
        <w:rPr>
          <w:rFonts w:ascii="Arial" w:hAnsi="Arial" w:cs="Arial"/>
          <w:color w:val="000000"/>
          <w:sz w:val="28"/>
          <w:szCs w:val="28"/>
        </w:rPr>
        <w:t xml:space="preserve">、投标有效期</w:t>
      </w:r>
      <w:bookmarkEnd w:id="117"/>
      <w:r/>
      <w:bookmarkEnd w:id="118"/>
      <w:r/>
      <w:r/>
    </w:p>
    <w:p>
      <w:pPr>
        <w:pStyle w:val="663"/>
        <w:ind w:firstLine="480"/>
        <w:jc w:val="both"/>
        <w:spacing w:beforeAutospacing="0" w:afterAutospacing="0" w:line="0" w:lineRule="atLeast"/>
      </w:pPr>
      <w:r>
        <w:rPr>
          <w:rFonts w:hint="eastAsia" w:ascii="宋体" w:hAnsi="宋体" w:eastAsia="宋体" w:cs="宋体"/>
          <w:color w:val="000000"/>
        </w:rPr>
        <w:t xml:space="preserve">15.1投标有效期为采购代理机构规定的开标之日后</w:t>
      </w:r>
      <w:r>
        <w:rPr>
          <w:rFonts w:hint="eastAsia" w:ascii="仿宋_GB2312" w:eastAsia="仿宋_GB2312" w:cs="仿宋_GB2312"/>
          <w:b/>
          <w:color w:val="000000"/>
          <w:u w:val="single"/>
        </w:rPr>
        <w:t xml:space="preserve">九</w:t>
      </w:r>
      <w:r>
        <w:rPr>
          <w:rFonts w:ascii="仿宋_GB2312" w:eastAsia="仿宋_GB2312" w:cs="仿宋_GB2312"/>
          <w:b/>
          <w:color w:val="000000"/>
          <w:u w:val="single"/>
        </w:rPr>
        <w:t xml:space="preserve">十（</w:t>
      </w:r>
      <w:r>
        <w:rPr>
          <w:rFonts w:hint="eastAsia" w:ascii="仿宋_GB2312" w:eastAsia="仿宋_GB2312" w:cs="仿宋_GB2312"/>
          <w:b/>
          <w:color w:val="000000"/>
          <w:u w:val="single"/>
        </w:rPr>
        <w:t xml:space="preserve">9</w:t>
      </w:r>
      <w:r>
        <w:rPr>
          <w:rFonts w:ascii="仿宋_GB2312" w:eastAsia="仿宋_GB2312" w:cs="仿宋_GB2312"/>
          <w:b/>
          <w:color w:val="000000"/>
          <w:u w:val="single"/>
        </w:rPr>
        <w:t xml:space="preserve">0）天</w:t>
      </w:r>
      <w:r>
        <w:rPr>
          <w:rFonts w:hint="eastAsia" w:ascii="宋体" w:hAnsi="宋体" w:eastAsia="宋体" w:cs="宋体"/>
          <w:color w:val="000000"/>
        </w:rPr>
        <w:t xml:space="preserve">。投标有效期比规定短的将被视为未实质性响应招标文件而予以拒绝。</w:t>
      </w:r>
      <w:r/>
    </w:p>
    <w:p>
      <w:pPr>
        <w:pStyle w:val="663"/>
        <w:ind w:firstLine="420"/>
        <w:jc w:val="both"/>
        <w:keepLines/>
        <w:keepNext/>
        <w:spacing w:beforeAutospacing="0" w:afterAutospacing="0"/>
      </w:pPr>
      <w:r>
        <w:rPr>
          <w:rFonts w:ascii="Arial" w:hAnsi="Arial" w:cs="Arial"/>
          <w:color w:val="000000"/>
          <w:sz w:val="28"/>
          <w:szCs w:val="28"/>
        </w:rPr>
        <w:t xml:space="preserve">16</w:t>
      </w:r>
      <w:r>
        <w:rPr>
          <w:rFonts w:ascii="Arial" w:hAnsi="Arial" w:cs="Arial"/>
          <w:color w:val="000000"/>
          <w:sz w:val="28"/>
          <w:szCs w:val="28"/>
        </w:rPr>
        <w:t xml:space="preserve">、投标有效期的延长</w:t>
      </w:r>
      <w:r/>
    </w:p>
    <w:p>
      <w:pPr>
        <w:pStyle w:val="663"/>
        <w:ind w:firstLine="480"/>
        <w:jc w:val="both"/>
        <w:spacing w:beforeAutospacing="0" w:afterAutospacing="0" w:line="0" w:lineRule="atLeast"/>
      </w:pPr>
      <w:r>
        <w:rPr>
          <w:rFonts w:hint="eastAsia" w:ascii="宋体" w:hAnsi="宋体" w:eastAsia="宋体" w:cs="宋体"/>
          <w:color w:val="000000"/>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受投标有效期约束的所有权利与义务均延长至新的有效期。</w:t>
      </w:r>
      <w:r/>
    </w:p>
    <w:p>
      <w:pPr>
        <w:pStyle w:val="663"/>
        <w:ind w:firstLine="482"/>
        <w:jc w:val="both"/>
        <w:keepLines/>
        <w:keepNext/>
        <w:spacing w:before="145" w:beforeAutospacing="0" w:after="145" w:afterAutospacing="0" w:line="360" w:lineRule="auto"/>
      </w:pPr>
      <w:r/>
      <w:bookmarkStart w:id="122" w:name="_Toc20823296"/>
      <w:r/>
      <w:bookmarkStart w:id="123" w:name="_Toc16938540"/>
      <w:r/>
      <w:bookmarkStart w:id="124" w:name="_Toc513029224"/>
      <w:r/>
      <w:bookmarkStart w:id="125" w:name="_Toc120614217"/>
      <w:r/>
      <w:bookmarkStart w:id="126" w:name="_Hlt26954852"/>
      <w:r/>
      <w:bookmarkStart w:id="127" w:name="_Hlt26954739"/>
      <w:r>
        <w:rPr>
          <w:rFonts w:ascii="Times New Roman" w:hAnsi="Times New Roman"/>
          <w:b/>
          <w:color w:val="000000"/>
          <w:sz w:val="32"/>
          <w:szCs w:val="32"/>
        </w:rPr>
        <w:t xml:space="preserve">四、投标文件的递交</w:t>
      </w:r>
      <w:bookmarkEnd w:id="122"/>
      <w:r/>
      <w:bookmarkEnd w:id="123"/>
      <w:r/>
      <w:bookmarkEnd w:id="124"/>
      <w:r/>
      <w:bookmarkEnd w:id="125"/>
      <w:r/>
      <w:r/>
    </w:p>
    <w:p>
      <w:pPr>
        <w:pStyle w:val="663"/>
        <w:ind w:firstLine="420"/>
        <w:jc w:val="both"/>
        <w:keepLines/>
        <w:keepNext/>
        <w:spacing w:beforeAutospacing="0" w:afterAutospacing="0"/>
      </w:pPr>
      <w:r/>
      <w:bookmarkStart w:id="128" w:name="_Toc20823297"/>
      <w:r/>
      <w:bookmarkStart w:id="129" w:name="_Toc16938541"/>
      <w:r/>
      <w:bookmarkStart w:id="130" w:name="_Toc513029225"/>
      <w:r/>
      <w:bookmarkStart w:id="131" w:name="_Toc462564084"/>
      <w:r>
        <w:rPr>
          <w:rFonts w:ascii="Arial" w:hAnsi="Arial" w:cs="Arial"/>
          <w:color w:val="000000"/>
          <w:sz w:val="28"/>
          <w:szCs w:val="28"/>
        </w:rPr>
        <w:t xml:space="preserve">17</w:t>
      </w:r>
      <w:r>
        <w:rPr>
          <w:rFonts w:ascii="Arial" w:hAnsi="Arial" w:cs="Arial"/>
          <w:color w:val="000000"/>
          <w:sz w:val="28"/>
          <w:szCs w:val="28"/>
        </w:rPr>
        <w:t xml:space="preserve">、</w:t>
      </w:r>
      <w:r>
        <w:rPr>
          <w:rFonts w:hint="eastAsia" w:ascii="黑体" w:hAnsi="宋体" w:eastAsia="黑体" w:cs="黑体"/>
          <w:color w:val="000000"/>
          <w:sz w:val="28"/>
          <w:szCs w:val="28"/>
        </w:rPr>
        <w:t xml:space="preserve">投标文件</w:t>
      </w:r>
      <w:bookmarkEnd w:id="128"/>
      <w:r/>
      <w:bookmarkEnd w:id="129"/>
      <w:r/>
      <w:bookmarkEnd w:id="130"/>
      <w:r/>
      <w:bookmarkEnd w:id="131"/>
      <w:r>
        <w:rPr>
          <w:rFonts w:hint="eastAsia" w:ascii="黑体" w:hAnsi="宋体" w:eastAsia="黑体" w:cs="黑体"/>
          <w:color w:val="000000"/>
          <w:sz w:val="28"/>
          <w:szCs w:val="28"/>
        </w:rPr>
        <w:t xml:space="preserve">的递交</w:t>
      </w:r>
      <w:r/>
    </w:p>
    <w:p>
      <w:pPr>
        <w:pStyle w:val="663"/>
        <w:ind w:firstLine="480"/>
        <w:jc w:val="both"/>
        <w:spacing w:beforeAutospacing="0" w:afterAutospacing="0" w:line="0" w:lineRule="atLeast"/>
      </w:pPr>
      <w:r>
        <w:rPr>
          <w:rFonts w:hint="eastAsia" w:ascii="宋体" w:hAnsi="宋体" w:eastAsia="宋体" w:cs="宋体"/>
          <w:color w:val="000000"/>
        </w:rPr>
        <w:t xml:space="preserve">17.1 电子投标文件的递交</w:t>
      </w:r>
      <w:r/>
    </w:p>
    <w:p>
      <w:pPr>
        <w:pStyle w:val="663"/>
        <w:ind w:firstLine="420"/>
        <w:jc w:val="both"/>
        <w:spacing w:beforeAutospacing="0" w:after="64" w:afterAutospacing="0"/>
      </w:pPr>
      <w:r>
        <w:rPr>
          <w:rFonts w:hint="eastAsia" w:ascii="宋体" w:hAnsi="宋体" w:eastAsia="宋体" w:cs="宋体"/>
          <w:color w:val="000000"/>
        </w:rPr>
        <w:t xml:space="preserve">投标人应当按照《操作手册》规定，在投标截止时间前制作并上传电子投标文件。</w:t>
      </w:r>
      <w:bookmarkStart w:id="132" w:name="_Toc16938542"/>
      <w:r/>
      <w:bookmarkStart w:id="133" w:name="_Toc20823298"/>
      <w:r/>
      <w:bookmarkStart w:id="134" w:name="_Toc513029226"/>
      <w:r/>
      <w:bookmarkEnd w:id="132"/>
      <w:r/>
      <w:bookmarkEnd w:id="133"/>
      <w:r/>
      <w:r/>
    </w:p>
    <w:p>
      <w:pPr>
        <w:pStyle w:val="663"/>
        <w:ind w:firstLine="420"/>
        <w:jc w:val="both"/>
        <w:keepLines/>
        <w:keepNext/>
        <w:spacing w:beforeAutospacing="0" w:afterAutospacing="0"/>
      </w:pPr>
      <w:r>
        <w:rPr>
          <w:rFonts w:ascii="Arial" w:hAnsi="Arial" w:cs="Arial"/>
          <w:color w:val="000000"/>
          <w:sz w:val="28"/>
          <w:szCs w:val="28"/>
        </w:rPr>
        <w:t xml:space="preserve">18</w:t>
      </w:r>
      <w:r>
        <w:rPr>
          <w:rFonts w:ascii="Arial" w:hAnsi="Arial" w:cs="Arial"/>
          <w:color w:val="000000"/>
          <w:sz w:val="28"/>
          <w:szCs w:val="28"/>
        </w:rPr>
        <w:t xml:space="preserve">、投标截止时间</w:t>
      </w:r>
      <w:r/>
    </w:p>
    <w:p>
      <w:pPr>
        <w:pStyle w:val="663"/>
        <w:ind w:firstLine="480"/>
        <w:jc w:val="both"/>
        <w:spacing w:beforeAutospacing="0" w:afterAutospacing="0"/>
      </w:pPr>
      <w:r>
        <w:rPr>
          <w:rFonts w:hint="eastAsia" w:ascii="宋体" w:hAnsi="宋体" w:eastAsia="宋体" w:cs="宋体"/>
          <w:i/>
          <w:color w:val="000000"/>
          <w:u w:val="single"/>
        </w:rPr>
        <w:t xml:space="preserve">18.1投标人上传电子投标文件的时间不得迟于招标公告中规定的投标截止时间。</w:t>
      </w:r>
      <w:r/>
    </w:p>
    <w:p>
      <w:pPr>
        <w:pStyle w:val="663"/>
        <w:ind w:firstLine="480"/>
        <w:jc w:val="both"/>
        <w:spacing w:beforeAutospacing="0" w:afterAutospacing="0" w:line="0" w:lineRule="atLeast"/>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投标人应充分考虑到网络环境、网络带宽等风险因素，如因投标人自身原因造成的电子投标文件上传不成功的按照本招标文件第二章第26.1.2条规定做无效投标处理。</w:t>
      </w:r>
      <w:r/>
    </w:p>
    <w:p>
      <w:pPr>
        <w:pStyle w:val="663"/>
        <w:ind w:firstLine="480"/>
        <w:jc w:val="both"/>
        <w:spacing w:beforeAutospacing="0" w:afterAutospacing="0" w:line="0" w:lineRule="atLeast"/>
      </w:pPr>
      <w:r>
        <w:rPr>
          <w:rFonts w:hint="eastAsia" w:ascii="宋体" w:hAnsi="宋体" w:eastAsia="宋体" w:cs="宋体"/>
          <w:color w:val="000000"/>
        </w:rPr>
        <w:t xml:space="preserve">18.2采购人及采购代理机构可以按照规定，通过修改招标文件酌情延长投标截止时间，在此情况下，投标人的所有权利和义务以及投标人受制的截止时间均应以延长后新的截止时间为准。</w:t>
      </w:r>
      <w:r/>
    </w:p>
    <w:p>
      <w:pPr>
        <w:pStyle w:val="663"/>
        <w:ind w:firstLine="420"/>
        <w:jc w:val="both"/>
        <w:keepLines/>
        <w:keepNext/>
        <w:spacing w:beforeAutospacing="0" w:afterAutospacing="0"/>
      </w:pPr>
      <w:r/>
      <w:bookmarkStart w:id="135" w:name="_Toc513029227"/>
      <w:r/>
      <w:bookmarkStart w:id="136" w:name="_Toc16938543"/>
      <w:r/>
      <w:bookmarkStart w:id="137" w:name="_Toc20823299"/>
      <w:r>
        <w:rPr>
          <w:rFonts w:ascii="Arial" w:hAnsi="Arial" w:cs="Arial"/>
          <w:color w:val="000000"/>
          <w:sz w:val="28"/>
          <w:szCs w:val="28"/>
        </w:rPr>
        <w:t xml:space="preserve">19</w:t>
      </w:r>
      <w:r>
        <w:rPr>
          <w:rFonts w:ascii="Arial" w:hAnsi="Arial" w:cs="Arial"/>
          <w:color w:val="000000"/>
          <w:sz w:val="28"/>
          <w:szCs w:val="28"/>
        </w:rPr>
        <w:t xml:space="preserve">、投标文件</w:t>
      </w:r>
      <w:bookmarkEnd w:id="135"/>
      <w:r/>
      <w:bookmarkEnd w:id="136"/>
      <w:r/>
      <w:bookmarkEnd w:id="137"/>
      <w:r>
        <w:rPr>
          <w:rFonts w:ascii="Arial" w:hAnsi="Arial" w:cs="Arial"/>
          <w:color w:val="000000"/>
          <w:sz w:val="28"/>
          <w:szCs w:val="28"/>
        </w:rPr>
        <w:t xml:space="preserve">的拒收</w:t>
      </w:r>
      <w:r/>
    </w:p>
    <w:p>
      <w:pPr>
        <w:pStyle w:val="663"/>
        <w:ind w:firstLine="480"/>
        <w:jc w:val="both"/>
        <w:spacing w:beforeAutospacing="0" w:afterAutospacing="0" w:line="0" w:lineRule="atLeast"/>
      </w:pPr>
      <w:r>
        <w:rPr>
          <w:rFonts w:hint="eastAsia" w:ascii="宋体" w:hAnsi="宋体" w:eastAsia="宋体" w:cs="宋体"/>
          <w:color w:val="000000"/>
        </w:rPr>
        <w:t xml:space="preserve">19.1采购代理机构拒绝接收在其规定的投标截止时间后上传的任何投标文件。</w:t>
      </w:r>
      <w:r/>
    </w:p>
    <w:p>
      <w:pPr>
        <w:pStyle w:val="663"/>
        <w:ind w:firstLine="420"/>
        <w:jc w:val="both"/>
        <w:keepLines/>
        <w:keepNext/>
        <w:spacing w:beforeAutospacing="0" w:afterAutospacing="0"/>
      </w:pPr>
      <w:r/>
      <w:bookmarkStart w:id="138" w:name="_Toc16938544"/>
      <w:r/>
      <w:bookmarkStart w:id="139" w:name="_Toc20823300"/>
      <w:r/>
      <w:bookmarkStart w:id="140" w:name="_Toc513029228"/>
      <w:r>
        <w:rPr>
          <w:rFonts w:ascii="Arial" w:hAnsi="Arial" w:cs="Arial"/>
          <w:color w:val="000000"/>
          <w:sz w:val="28"/>
          <w:szCs w:val="28"/>
        </w:rPr>
        <w:t xml:space="preserve">20</w:t>
      </w:r>
      <w:r>
        <w:rPr>
          <w:rFonts w:ascii="Arial" w:hAnsi="Arial" w:cs="Arial"/>
          <w:color w:val="000000"/>
          <w:sz w:val="28"/>
          <w:szCs w:val="28"/>
        </w:rPr>
        <w:t xml:space="preserve">、投标文件的撤回和修改</w:t>
      </w:r>
      <w:bookmarkEnd w:id="138"/>
      <w:r/>
      <w:bookmarkEnd w:id="139"/>
      <w:r/>
      <w:bookmarkEnd w:id="140"/>
      <w:r/>
      <w:r/>
    </w:p>
    <w:p>
      <w:pPr>
        <w:pStyle w:val="663"/>
        <w:ind w:firstLine="480"/>
        <w:jc w:val="both"/>
        <w:spacing w:beforeAutospacing="0" w:afterAutospacing="0" w:line="0" w:lineRule="atLeast"/>
      </w:pPr>
      <w:r>
        <w:rPr>
          <w:rFonts w:hint="eastAsia" w:ascii="宋体" w:hAnsi="宋体" w:eastAsia="宋体" w:cs="宋体"/>
          <w:color w:val="000000"/>
        </w:rPr>
        <w:t xml:space="preserve">20.1投标文件的撤回</w:t>
      </w:r>
      <w:r/>
    </w:p>
    <w:p>
      <w:pPr>
        <w:pStyle w:val="663"/>
        <w:ind w:firstLine="480"/>
        <w:jc w:val="both"/>
        <w:spacing w:beforeAutospacing="0" w:afterAutospacing="0" w:line="0" w:lineRule="atLeast"/>
      </w:pPr>
      <w:r>
        <w:rPr>
          <w:rFonts w:hint="eastAsia" w:ascii="宋体" w:hAnsi="宋体" w:eastAsia="宋体" w:cs="宋体"/>
          <w:color w:val="000000"/>
        </w:rPr>
        <w:t xml:space="preserve">20.1.1电子投标文件的撤回</w:t>
      </w:r>
      <w:r/>
    </w:p>
    <w:p>
      <w:pPr>
        <w:pStyle w:val="663"/>
        <w:ind w:firstLine="480"/>
        <w:jc w:val="both"/>
        <w:spacing w:beforeAutospacing="0" w:afterAutospacing="0" w:line="0" w:lineRule="atLeast"/>
      </w:pPr>
      <w:r>
        <w:rPr>
          <w:rFonts w:hint="eastAsia" w:ascii="宋体" w:hAnsi="宋体" w:eastAsia="宋体" w:cs="宋体"/>
          <w:color w:val="000000"/>
        </w:rPr>
        <w:t xml:space="preserve">投标人可在投标截止时间前，撤回其电子投标文件，具体操作方法见《操作手册》。</w:t>
      </w:r>
      <w:r/>
    </w:p>
    <w:p>
      <w:pPr>
        <w:pStyle w:val="663"/>
        <w:ind w:firstLine="480"/>
        <w:jc w:val="both"/>
        <w:spacing w:beforeAutospacing="0" w:afterAutospacing="0" w:line="0" w:lineRule="atLeast"/>
      </w:pPr>
      <w:r>
        <w:rPr>
          <w:rFonts w:hint="eastAsia" w:ascii="宋体" w:hAnsi="宋体" w:eastAsia="宋体" w:cs="宋体"/>
          <w:color w:val="000000"/>
        </w:rPr>
        <w:t xml:space="preserve">20.1.2投标人撤回电子投标文件，则认为其不再参与本项目投标活动。</w:t>
      </w:r>
      <w:r/>
    </w:p>
    <w:p>
      <w:pPr>
        <w:pStyle w:val="663"/>
        <w:ind w:firstLine="480"/>
        <w:jc w:val="both"/>
        <w:spacing w:beforeAutospacing="0" w:afterAutospacing="0" w:line="0" w:lineRule="atLeast"/>
      </w:pPr>
      <w:r>
        <w:rPr>
          <w:rFonts w:hint="eastAsia" w:ascii="宋体" w:hAnsi="宋体" w:eastAsia="宋体" w:cs="宋体"/>
          <w:color w:val="000000"/>
        </w:rPr>
        <w:t xml:space="preserve">20.2 投标文件的修改</w:t>
      </w:r>
      <w:r/>
    </w:p>
    <w:p>
      <w:pPr>
        <w:pStyle w:val="663"/>
        <w:ind w:firstLine="480"/>
        <w:jc w:val="both"/>
        <w:spacing w:beforeAutospacing="0" w:afterAutospacing="0" w:line="0" w:lineRule="atLeast"/>
      </w:pPr>
      <w:r>
        <w:rPr>
          <w:rFonts w:hint="eastAsia" w:ascii="宋体" w:hAnsi="宋体" w:eastAsia="宋体" w:cs="宋体"/>
          <w:color w:val="000000"/>
        </w:rPr>
        <w:t xml:space="preserve">20.2.1投标人可在投标截止时间前，对其电子投标文件进行修改，具体操作方法见《操作手册》。</w:t>
      </w:r>
      <w:r/>
    </w:p>
    <w:p>
      <w:pPr>
        <w:pStyle w:val="663"/>
        <w:ind w:firstLine="480"/>
        <w:jc w:val="both"/>
        <w:spacing w:beforeAutospacing="0" w:afterAutospacing="0" w:line="0" w:lineRule="atLeast"/>
      </w:pPr>
      <w:r>
        <w:rPr>
          <w:rFonts w:hint="eastAsia" w:ascii="宋体" w:hAnsi="宋体" w:eastAsia="宋体" w:cs="宋体"/>
          <w:color w:val="000000"/>
        </w:rPr>
        <w:t xml:space="preserve">20.2.2在投标截止时间之后，投标人不得对其电子投标文件作任何修改。</w:t>
      </w:r>
      <w:r/>
    </w:p>
    <w:p>
      <w:pPr>
        <w:pStyle w:val="663"/>
        <w:ind w:firstLine="480"/>
        <w:jc w:val="both"/>
        <w:spacing w:beforeAutospacing="0" w:afterAutospacing="0" w:line="0" w:lineRule="atLeast"/>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663"/>
        <w:ind w:firstLine="482"/>
        <w:jc w:val="both"/>
        <w:keepLines/>
        <w:keepNext/>
        <w:spacing w:before="145" w:beforeAutospacing="0" w:after="145" w:afterAutospacing="0" w:line="360" w:lineRule="auto"/>
      </w:pPr>
      <w:r/>
      <w:bookmarkStart w:id="141" w:name="_Toc120614218"/>
      <w:r/>
      <w:bookmarkStart w:id="142" w:name="_Toc513029229"/>
      <w:r/>
      <w:bookmarkStart w:id="143" w:name="_Toc20823301"/>
      <w:r/>
      <w:bookmarkStart w:id="144" w:name="_Toc16938545"/>
      <w:r>
        <w:rPr>
          <w:rFonts w:ascii="Times New Roman" w:hAnsi="Times New Roman"/>
          <w:b/>
          <w:color w:val="000000"/>
          <w:sz w:val="32"/>
          <w:szCs w:val="32"/>
        </w:rPr>
        <w:t xml:space="preserve">五、开标与评标</w:t>
      </w:r>
      <w:bookmarkEnd w:id="141"/>
      <w:r/>
      <w:bookmarkEnd w:id="142"/>
      <w:r/>
      <w:bookmarkEnd w:id="143"/>
      <w:r/>
      <w:bookmarkEnd w:id="144"/>
      <w:r/>
      <w:r/>
    </w:p>
    <w:p>
      <w:pPr>
        <w:pStyle w:val="663"/>
        <w:ind w:firstLine="420"/>
        <w:jc w:val="both"/>
        <w:keepLines/>
        <w:keepNext/>
        <w:spacing w:beforeAutospacing="0" w:afterAutospacing="0"/>
      </w:pPr>
      <w:r/>
      <w:bookmarkStart w:id="145" w:name="_Toc16938546"/>
      <w:r/>
      <w:bookmarkStart w:id="146" w:name="_Toc513029230"/>
      <w:r/>
      <w:bookmarkStart w:id="147" w:name="_Toc20823302"/>
      <w:r>
        <w:rPr>
          <w:rFonts w:ascii="Arial" w:hAnsi="Arial" w:cs="Arial"/>
          <w:sz w:val="28"/>
          <w:szCs w:val="28"/>
        </w:rPr>
        <w:t xml:space="preserve">21</w:t>
      </w:r>
      <w:r>
        <w:rPr>
          <w:rFonts w:ascii="Arial" w:hAnsi="Arial" w:cs="Arial"/>
          <w:sz w:val="28"/>
          <w:szCs w:val="28"/>
        </w:rPr>
        <w:t xml:space="preserve">、开标</w:t>
      </w:r>
      <w:bookmarkEnd w:id="145"/>
      <w:r/>
      <w:bookmarkEnd w:id="146"/>
      <w:r/>
      <w:bookmarkEnd w:id="147"/>
      <w:r/>
      <w:r/>
    </w:p>
    <w:p>
      <w:pPr>
        <w:pStyle w:val="663"/>
        <w:ind w:firstLine="360"/>
        <w:jc w:val="both"/>
        <w:spacing w:beforeAutospacing="0" w:afterAutospacing="0"/>
      </w:pPr>
      <w:r>
        <w:rPr>
          <w:rFonts w:hint="eastAsia" w:ascii="宋体" w:hAnsi="宋体" w:eastAsia="宋体" w:cs="宋体"/>
        </w:rPr>
        <w:t xml:space="preserve">21.1采购代理机构将在招标公告中规定的时间和地点组织公开开标。投标人应当按照《操作手册》规定，参加开标活动和在苏采云系统规定的时间内对投标文件进行解密。</w:t>
      </w:r>
      <w:r/>
    </w:p>
    <w:p>
      <w:pPr>
        <w:pStyle w:val="663"/>
        <w:ind w:firstLine="480"/>
        <w:jc w:val="both"/>
        <w:spacing w:beforeAutospacing="0" w:afterAutospacing="0" w:line="0" w:lineRule="atLeast"/>
      </w:pPr>
      <w:r>
        <w:rPr>
          <w:rFonts w:hint="eastAsia" w:ascii="宋体" w:hAnsi="宋体" w:eastAsia="宋体" w:cs="宋体"/>
        </w:rPr>
        <w:t xml:space="preserve">21.2开标仪式由采购代理机构组织。苏采云系统将自动对项目进行开标，并宣布各投标人名称和投标价格。</w:t>
      </w:r>
      <w:r/>
    </w:p>
    <w:p>
      <w:pPr>
        <w:pStyle w:val="663"/>
        <w:ind w:firstLine="480"/>
        <w:jc w:val="both"/>
        <w:spacing w:beforeAutospacing="0" w:afterAutospacing="0" w:line="0" w:lineRule="atLeast"/>
      </w:pPr>
      <w:r>
        <w:rPr>
          <w:rFonts w:hint="eastAsia" w:ascii="宋体" w:hAnsi="宋体" w:eastAsia="宋体" w:cs="宋体"/>
        </w:rPr>
        <w:t xml:space="preserve">21.3投标人在开标过程中涉及到的投标文件解密、开标结果确认等工作，应按照《操作手册》规定执行。</w:t>
      </w:r>
      <w:r/>
    </w:p>
    <w:p>
      <w:pPr>
        <w:pStyle w:val="663"/>
        <w:ind w:firstLine="480"/>
        <w:jc w:val="both"/>
        <w:spacing w:beforeAutospacing="0" w:afterAutospacing="0" w:line="0" w:lineRule="atLeast"/>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663"/>
        <w:ind w:firstLine="420"/>
        <w:jc w:val="both"/>
        <w:keepLines/>
        <w:keepNext/>
        <w:spacing w:beforeAutospacing="0" w:afterAutospacing="0"/>
      </w:pPr>
      <w:r/>
      <w:bookmarkStart w:id="148" w:name="_Toc513029231"/>
      <w:r/>
      <w:bookmarkStart w:id="149" w:name="_Toc16938547"/>
      <w:r/>
      <w:bookmarkStart w:id="150" w:name="_Toc20823303"/>
      <w:r>
        <w:rPr>
          <w:rFonts w:ascii="Arial" w:hAnsi="Arial" w:cs="Arial"/>
          <w:sz w:val="28"/>
          <w:szCs w:val="28"/>
        </w:rPr>
        <w:t xml:space="preserve">22</w:t>
      </w:r>
      <w:r>
        <w:rPr>
          <w:rFonts w:ascii="Arial" w:hAnsi="Arial" w:cs="Arial"/>
          <w:sz w:val="28"/>
          <w:szCs w:val="28"/>
        </w:rPr>
        <w:t xml:space="preserve">、评标委员会</w:t>
      </w:r>
      <w:bookmarkEnd w:id="148"/>
      <w:r/>
      <w:bookmarkEnd w:id="149"/>
      <w:r/>
      <w:bookmarkEnd w:id="150"/>
      <w:r/>
      <w:r/>
    </w:p>
    <w:p>
      <w:pPr>
        <w:pStyle w:val="663"/>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22.1开标后，采购代理机构将立即组织评标委员会（以下简称评委会）进行评标。</w:t>
      </w:r>
      <w:r/>
    </w:p>
    <w:p>
      <w:pPr>
        <w:pStyle w:val="663"/>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663"/>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22.3评委会独立工作，负责评审所有投标文件并确定中标侯选人。</w:t>
      </w:r>
      <w:r/>
    </w:p>
    <w:p>
      <w:pPr>
        <w:pStyle w:val="663"/>
        <w:ind w:firstLine="420"/>
        <w:jc w:val="both"/>
        <w:keepLines/>
        <w:keepNext/>
        <w:spacing w:beforeAutospacing="0" w:afterAutospacing="0"/>
      </w:pPr>
      <w:r>
        <w:rPr>
          <w:rFonts w:hint="eastAsia" w:ascii="黑体" w:hAnsi="宋体" w:eastAsia="黑体" w:cs="黑体"/>
          <w:color w:val="000000"/>
          <w:sz w:val="28"/>
          <w:szCs w:val="28"/>
        </w:rPr>
        <w:t xml:space="preserve">23、评标过程的保密与公正</w:t>
      </w:r>
      <w:r/>
    </w:p>
    <w:p>
      <w:pPr>
        <w:pStyle w:val="663"/>
        <w:ind w:firstLine="480"/>
        <w:jc w:val="both"/>
        <w:spacing w:beforeAutospacing="0" w:afterAutospacing="0" w:line="0" w:lineRule="atLeast"/>
      </w:pPr>
      <w:r>
        <w:rPr>
          <w:rFonts w:hint="eastAsia" w:ascii="宋体" w:hAnsi="宋体" w:eastAsia="宋体" w:cs="宋体"/>
          <w:color w:val="000000"/>
        </w:rPr>
        <w:t xml:space="preserve">23.1凡是与审查、澄清、评价和比较投标的有关资料以及授标建议等，采购人、评委、采购代理机构均不得向投标人或与评标无关的其他人员透露。</w:t>
      </w:r>
      <w:r/>
    </w:p>
    <w:p>
      <w:pPr>
        <w:pStyle w:val="663"/>
        <w:ind w:firstLine="480"/>
        <w:jc w:val="both"/>
        <w:spacing w:beforeAutospacing="0" w:afterAutospacing="0" w:line="0" w:lineRule="atLeast"/>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663"/>
        <w:ind w:firstLine="480"/>
        <w:jc w:val="both"/>
        <w:spacing w:beforeAutospacing="0" w:afterAutospacing="0" w:line="0" w:lineRule="atLeast"/>
      </w:pPr>
      <w:r>
        <w:rPr>
          <w:rFonts w:hint="eastAsia" w:ascii="宋体" w:hAnsi="宋体" w:eastAsia="宋体" w:cs="宋体"/>
          <w:color w:val="000000"/>
        </w:rPr>
        <w:t xml:space="preserve">23.</w:t>
      </w:r>
      <w:r>
        <w:rPr>
          <w:rFonts w:hint="eastAsia" w:ascii="宋体" w:hAnsi="宋体" w:eastAsia="宋体" w:cs="宋体"/>
        </w:rPr>
        <w:t xml:space="preserve">3采购代理机构和评标委员会不向未中标的投标人解释未中标原因，也不公布评标过程中的相关细节。</w:t>
      </w:r>
      <w:r/>
    </w:p>
    <w:p>
      <w:pPr>
        <w:pStyle w:val="663"/>
        <w:ind w:firstLine="480"/>
        <w:jc w:val="both"/>
        <w:spacing w:beforeAutospacing="0" w:afterAutospacing="0" w:line="0" w:lineRule="atLeast"/>
      </w:pPr>
      <w:r>
        <w:rPr>
          <w:rFonts w:hint="eastAsia" w:ascii="宋体" w:hAnsi="宋体" w:eastAsia="宋体" w:cs="宋体"/>
        </w:rPr>
        <w:t xml:space="preserve">23.4采用综合评分法的项目，未中标的投标人可于中标结果公告期限届满之日起通过苏采云系统查看自</w:t>
      </w:r>
      <w:r>
        <w:rPr>
          <w:rFonts w:hint="eastAsia" w:ascii="宋体" w:hAnsi="宋体" w:eastAsia="宋体" w:cs="宋体"/>
          <w:color w:val="000000"/>
        </w:rPr>
        <w:t xml:space="preserve">己的评审得分及排序情况。</w:t>
      </w:r>
      <w:r/>
    </w:p>
    <w:p>
      <w:pPr>
        <w:pStyle w:val="663"/>
        <w:ind w:firstLine="420"/>
        <w:jc w:val="both"/>
        <w:keepLines/>
        <w:keepNext/>
        <w:spacing w:beforeAutospacing="0" w:afterAutospacing="0"/>
      </w:pPr>
      <w:r/>
      <w:bookmarkStart w:id="151" w:name="_Toc513029232"/>
      <w:r/>
      <w:bookmarkStart w:id="152" w:name="_Toc16938548"/>
      <w:r/>
      <w:bookmarkStart w:id="153" w:name="_Toc20823304"/>
      <w:r>
        <w:rPr>
          <w:rFonts w:ascii="Arial" w:hAnsi="Arial" w:cs="Arial"/>
          <w:color w:val="000000"/>
          <w:sz w:val="28"/>
          <w:szCs w:val="28"/>
        </w:rPr>
        <w:t xml:space="preserve">24</w:t>
      </w:r>
      <w:r>
        <w:rPr>
          <w:rFonts w:ascii="Arial" w:hAnsi="Arial" w:cs="Arial"/>
          <w:color w:val="000000"/>
          <w:sz w:val="28"/>
          <w:szCs w:val="28"/>
        </w:rPr>
        <w:t xml:space="preserve">、投标文件的澄清</w:t>
      </w:r>
      <w:bookmarkEnd w:id="151"/>
      <w:r/>
      <w:bookmarkEnd w:id="152"/>
      <w:r/>
      <w:bookmarkEnd w:id="153"/>
      <w:r/>
      <w:r/>
    </w:p>
    <w:p>
      <w:pPr>
        <w:pStyle w:val="663"/>
        <w:ind w:firstLine="480"/>
        <w:jc w:val="both"/>
        <w:spacing w:beforeAutospacing="0" w:afterAutospacing="0" w:line="0" w:lineRule="atLeast"/>
      </w:pPr>
      <w:r>
        <w:rPr>
          <w:rFonts w:hint="eastAsia" w:ascii="宋体" w:hAnsi="宋体" w:eastAsia="宋体" w:cs="宋体"/>
          <w:color w:val="000000"/>
        </w:rPr>
        <w:t xml:space="preserve">24.1评标期间，评委会对投标文件中含义不明确、同类问题表述不一致或者有明显文字和计算错误的内容，有权要求投标人作出必要的澄清、说明或者补正。</w:t>
      </w:r>
      <w:r/>
    </w:p>
    <w:p>
      <w:pPr>
        <w:pStyle w:val="663"/>
        <w:ind w:firstLine="480"/>
        <w:jc w:val="both"/>
        <w:spacing w:beforeAutospacing="0" w:afterAutospacing="0" w:line="0" w:lineRule="atLeast"/>
      </w:pPr>
      <w:r>
        <w:rPr>
          <w:rFonts w:hint="eastAsia" w:ascii="宋体" w:hAnsi="宋体" w:eastAsia="宋体" w:cs="宋体"/>
          <w:color w:val="000000"/>
        </w:rPr>
        <w:t xml:space="preserve">投标人的澄清、说明或者补正不得超出投标文件的范围或者改变投标文件的实质性内容。</w:t>
      </w:r>
      <w:r/>
    </w:p>
    <w:p>
      <w:pPr>
        <w:pStyle w:val="663"/>
        <w:ind w:firstLine="480"/>
        <w:jc w:val="both"/>
        <w:spacing w:beforeAutospacing="0" w:afterAutospacing="0" w:line="0" w:lineRule="atLeast"/>
      </w:pPr>
      <w:r>
        <w:rPr>
          <w:rFonts w:hint="eastAsia" w:ascii="宋体" w:hAnsi="宋体" w:eastAsia="宋体" w:cs="宋体"/>
        </w:rPr>
        <w:t xml:space="preserve">评标委员会并非对每个投标人都做澄清要求。</w:t>
      </w:r>
      <w:r/>
    </w:p>
    <w:p>
      <w:pPr>
        <w:pStyle w:val="663"/>
        <w:ind w:firstLine="480"/>
        <w:jc w:val="both"/>
        <w:spacing w:beforeAutospacing="0" w:afterAutospacing="0" w:line="0" w:lineRule="atLeast"/>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663"/>
        <w:ind w:firstLine="480"/>
        <w:jc w:val="both"/>
        <w:spacing w:beforeAutospacing="0" w:afterAutospacing="0" w:line="0" w:lineRule="atLeast"/>
      </w:pPr>
      <w:r>
        <w:rPr>
          <w:rFonts w:hint="eastAsia" w:ascii="宋体" w:hAnsi="宋体" w:eastAsia="宋体" w:cs="宋体"/>
          <w:color w:val="000000"/>
        </w:rPr>
        <w:t xml:space="preserve">24.3接到评委会澄清、说明和补正要求的投标人如未按规定做出澄清、说明和补正，其风险由投标人自行承担。</w:t>
      </w:r>
      <w:r/>
    </w:p>
    <w:p>
      <w:pPr>
        <w:pStyle w:val="663"/>
        <w:ind w:firstLine="420"/>
        <w:jc w:val="both"/>
        <w:keepLines/>
        <w:keepNext/>
        <w:spacing w:beforeAutospacing="0" w:afterAutospacing="0"/>
      </w:pPr>
      <w:r/>
      <w:bookmarkStart w:id="154" w:name="_Toc20823305"/>
      <w:r/>
      <w:bookmarkStart w:id="155" w:name="_Toc16938549"/>
      <w:r/>
      <w:bookmarkStart w:id="156" w:name="_Toc513029233"/>
      <w:r>
        <w:rPr>
          <w:rFonts w:ascii="Arial" w:hAnsi="Arial" w:cs="Arial"/>
          <w:color w:val="000000"/>
          <w:sz w:val="28"/>
          <w:szCs w:val="28"/>
        </w:rPr>
        <w:t xml:space="preserve">25</w:t>
      </w:r>
      <w:r>
        <w:rPr>
          <w:rFonts w:ascii="Arial" w:hAnsi="Arial" w:cs="Arial"/>
          <w:color w:val="000000"/>
          <w:sz w:val="28"/>
          <w:szCs w:val="28"/>
        </w:rPr>
        <w:t xml:space="preserve">、对投标文件的初审</w:t>
      </w:r>
      <w:bookmarkEnd w:id="154"/>
      <w:r/>
      <w:bookmarkEnd w:id="155"/>
      <w:r/>
      <w:bookmarkEnd w:id="156"/>
      <w:r/>
      <w:r/>
    </w:p>
    <w:p>
      <w:pPr>
        <w:pStyle w:val="663"/>
        <w:ind w:firstLine="480"/>
        <w:jc w:val="both"/>
        <w:spacing w:beforeAutospacing="0" w:afterAutospacing="0" w:line="0" w:lineRule="atLeast"/>
      </w:pPr>
      <w:r>
        <w:rPr>
          <w:rFonts w:hint="eastAsia" w:ascii="宋体" w:hAnsi="宋体" w:eastAsia="宋体" w:cs="宋体"/>
          <w:color w:val="000000"/>
        </w:rPr>
        <w:t xml:space="preserve">25.1投标文件初审分为资格审查和符合性审查。</w:t>
      </w:r>
      <w:r/>
    </w:p>
    <w:p>
      <w:pPr>
        <w:pStyle w:val="663"/>
        <w:ind w:firstLine="480"/>
        <w:jc w:val="both"/>
        <w:spacing w:beforeAutospacing="0" w:afterAutospacing="0" w:line="0" w:lineRule="atLeast"/>
      </w:pPr>
      <w:r>
        <w:rPr>
          <w:rFonts w:hint="eastAsia" w:ascii="宋体" w:hAnsi="宋体" w:eastAsia="宋体" w:cs="宋体"/>
          <w:color w:val="000000"/>
        </w:rPr>
        <w:t xml:space="preserve">25.1.1资格审查：依据法律法规和招标文件的规定，由采购人或采购代理机构对投标文件中的资格证明文件进行审查。资格审查的结论，采购人以书面形式向评委会进行反馈。</w:t>
      </w:r>
      <w:r/>
    </w:p>
    <w:p>
      <w:pPr>
        <w:pStyle w:val="663"/>
        <w:ind w:firstLine="480"/>
        <w:jc w:val="both"/>
        <w:spacing w:beforeAutospacing="0" w:afterAutospacing="0" w:line="0" w:lineRule="atLeast"/>
      </w:pPr>
      <w:r>
        <w:rPr>
          <w:rFonts w:hint="eastAsia" w:ascii="宋体" w:hAnsi="宋体" w:eastAsia="宋体" w:cs="宋体"/>
          <w:color w:val="000000"/>
        </w:rPr>
        <w:t xml:space="preserve">采购人及采购代理机构在进行资格性审查的同时，将在“信用中国”网站（www.creditchina.gov.cn）查询投标人的信用记录，以确定投标人是否具备投标资格,查询结果留存并归档。</w:t>
      </w:r>
      <w:r/>
    </w:p>
    <w:p>
      <w:pPr>
        <w:pStyle w:val="663"/>
        <w:ind w:firstLine="480"/>
        <w:jc w:val="both"/>
        <w:spacing w:beforeAutospacing="0" w:afterAutospacing="0" w:line="0" w:lineRule="atLeast"/>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63"/>
        <w:ind w:firstLine="480"/>
        <w:jc w:val="both"/>
        <w:spacing w:beforeAutospacing="0" w:afterAutospacing="0" w:line="0" w:lineRule="atLeast"/>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663"/>
        <w:ind w:firstLine="480"/>
        <w:jc w:val="both"/>
        <w:spacing w:beforeAutospacing="0" w:afterAutospacing="0" w:line="0" w:lineRule="atLeast"/>
      </w:pPr>
      <w:r>
        <w:rPr>
          <w:rFonts w:hint="eastAsia" w:ascii="宋体" w:hAnsi="宋体" w:eastAsia="宋体" w:cs="宋体"/>
        </w:rPr>
        <w:t xml:space="preserve">25.1.3未通过资格审查或符合性审查的投标人，采购代理机构将在苏采云系统中告知未通过资格审查或符合性审查的原因，评标结束后，采购代理机构将不再告知</w:t>
      </w:r>
      <w:r>
        <w:rPr>
          <w:rFonts w:hint="eastAsia" w:ascii="宋体" w:hAnsi="宋体" w:eastAsia="宋体" w:cs="宋体"/>
          <w:color w:val="000000"/>
        </w:rPr>
        <w:t xml:space="preserve">未通过资格审查和符合性审查的原因。</w:t>
      </w:r>
      <w:r/>
    </w:p>
    <w:p>
      <w:pPr>
        <w:pStyle w:val="663"/>
        <w:ind w:firstLine="480"/>
        <w:jc w:val="both"/>
        <w:spacing w:beforeAutospacing="0" w:afterAutospacing="0" w:line="0" w:lineRule="atLeast"/>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63"/>
        <w:ind w:firstLine="480"/>
        <w:jc w:val="both"/>
        <w:spacing w:beforeAutospacing="0" w:afterAutospacing="0" w:line="0" w:lineRule="atLeast"/>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3"/>
        <w:ind w:firstLine="480"/>
        <w:jc w:val="both"/>
        <w:spacing w:beforeAutospacing="0" w:afterAutospacing="0" w:line="0" w:lineRule="atLeast"/>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663"/>
        <w:ind w:firstLine="480"/>
        <w:jc w:val="both"/>
        <w:spacing w:beforeAutospacing="0" w:afterAutospacing="0" w:line="0" w:lineRule="atLeast"/>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663"/>
        <w:ind w:firstLine="480"/>
        <w:jc w:val="both"/>
        <w:spacing w:beforeAutospacing="0" w:afterAutospacing="0" w:line="0" w:lineRule="atLeast"/>
      </w:pPr>
      <w:r>
        <w:rPr>
          <w:rFonts w:hint="eastAsia" w:ascii="宋体" w:hAnsi="宋体" w:eastAsia="宋体" w:cs="宋体"/>
          <w:color w:val="000000"/>
        </w:rPr>
        <w:t xml:space="preserve">（1）投标文件中开标一览表内容与投标文件中相应内容不一致的，以开标一览表为准。</w:t>
      </w:r>
      <w:r/>
    </w:p>
    <w:p>
      <w:pPr>
        <w:pStyle w:val="663"/>
        <w:ind w:firstLine="480"/>
        <w:jc w:val="both"/>
        <w:spacing w:beforeAutospacing="0" w:afterAutospacing="0" w:line="0" w:lineRule="atLeast"/>
      </w:pPr>
      <w:r>
        <w:rPr>
          <w:rFonts w:hint="eastAsia" w:ascii="宋体" w:hAnsi="宋体" w:eastAsia="宋体" w:cs="宋体"/>
          <w:color w:val="000000"/>
        </w:rPr>
        <w:t xml:space="preserve">（2）大写金额和小写金额不一致的，以大写金额为准。</w:t>
      </w:r>
      <w:r/>
    </w:p>
    <w:p>
      <w:pPr>
        <w:pStyle w:val="663"/>
        <w:ind w:firstLine="480"/>
        <w:jc w:val="both"/>
        <w:spacing w:beforeAutospacing="0" w:afterAutospacing="0" w:line="0" w:lineRule="atLeast"/>
      </w:pPr>
      <w:r>
        <w:rPr>
          <w:rFonts w:hint="eastAsia" w:ascii="宋体" w:hAnsi="宋体" w:eastAsia="宋体" w:cs="宋体"/>
          <w:color w:val="000000"/>
        </w:rPr>
        <w:t xml:space="preserve">（3）单价金额小数点或者百分比有明显错位的，以开标一览表的总价为准，并修改单价。</w:t>
      </w:r>
      <w:r/>
    </w:p>
    <w:p>
      <w:pPr>
        <w:pStyle w:val="663"/>
        <w:ind w:firstLine="480"/>
        <w:jc w:val="both"/>
        <w:spacing w:beforeAutospacing="0" w:afterAutospacing="0" w:line="0" w:lineRule="atLeast"/>
      </w:pPr>
      <w:r>
        <w:rPr>
          <w:rFonts w:hint="eastAsia" w:ascii="宋体" w:hAnsi="宋体" w:eastAsia="宋体" w:cs="宋体"/>
          <w:color w:val="000000"/>
        </w:rPr>
        <w:t xml:space="preserve">（4）总价金额与按单价汇总金额不一致的，以单价金额计算结果为准。</w:t>
      </w:r>
      <w:r/>
    </w:p>
    <w:p>
      <w:pPr>
        <w:pStyle w:val="663"/>
        <w:ind w:firstLine="480"/>
        <w:jc w:val="both"/>
        <w:spacing w:beforeAutospacing="0" w:afterAutospacing="0" w:line="0" w:lineRule="atLeast"/>
      </w:pPr>
      <w:r>
        <w:rPr>
          <w:rFonts w:hint="eastAsia" w:ascii="宋体" w:hAnsi="宋体" w:eastAsia="宋体" w:cs="宋体"/>
        </w:rPr>
        <w:t xml:space="preserve">同时出现两种以上错误的，按照前款规定的顺序修正。</w:t>
      </w:r>
      <w:r/>
    </w:p>
    <w:p>
      <w:pPr>
        <w:pStyle w:val="663"/>
        <w:ind w:firstLine="480"/>
        <w:jc w:val="both"/>
        <w:spacing w:beforeAutospacing="0" w:afterAutospacing="0" w:line="0" w:lineRule="atLeast"/>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63"/>
        <w:ind w:firstLine="420"/>
        <w:jc w:val="both"/>
        <w:spacing w:beforeAutospacing="0" w:afterAutospacing="0" w:line="0" w:lineRule="atLeast"/>
      </w:pPr>
      <w:r/>
      <w:bookmarkStart w:id="157" w:name="_Toc16938550"/>
      <w:r/>
      <w:bookmarkStart w:id="158" w:name="_Toc513029234"/>
      <w:r/>
      <w:bookmarkStart w:id="159" w:name="_Toc20823306"/>
      <w:r>
        <w:rPr>
          <w:rFonts w:hint="eastAsia" w:ascii="宋体" w:hAnsi="宋体" w:eastAsia="宋体" w:cs="宋体"/>
        </w:rPr>
        <w:t xml:space="preserve">25.6投标人在开、评标全过程中应保持通讯畅通，及时登录苏采云系统查阅、答复相关信息，并安排专人与采购代理机构及评标委员会联系。</w:t>
      </w:r>
      <w:bookmarkEnd w:id="157"/>
      <w:r/>
      <w:bookmarkEnd w:id="158"/>
      <w:r/>
      <w:bookmarkEnd w:id="159"/>
      <w:r/>
      <w:r/>
    </w:p>
    <w:p>
      <w:pPr>
        <w:pStyle w:val="663"/>
        <w:ind w:firstLine="420"/>
        <w:jc w:val="both"/>
        <w:keepLines/>
        <w:keepNext/>
        <w:spacing w:beforeAutospacing="0" w:afterAutospacing="0"/>
      </w:pPr>
      <w:r>
        <w:rPr>
          <w:rFonts w:ascii="Arial" w:hAnsi="Arial" w:cs="Arial"/>
          <w:sz w:val="28"/>
          <w:szCs w:val="28"/>
        </w:rPr>
        <w:t xml:space="preserve">26</w:t>
      </w:r>
      <w:r>
        <w:rPr>
          <w:rFonts w:ascii="Arial" w:hAnsi="Arial" w:cs="Arial"/>
          <w:sz w:val="28"/>
          <w:szCs w:val="28"/>
        </w:rPr>
        <w:t xml:space="preserve">、无效投标条款和废标条款</w:t>
      </w:r>
      <w:r/>
    </w:p>
    <w:p>
      <w:pPr>
        <w:pStyle w:val="663"/>
        <w:ind w:left="479"/>
        <w:jc w:val="both"/>
        <w:spacing w:beforeAutospacing="0" w:afterAutospacing="0" w:line="0" w:lineRule="atLeast"/>
      </w:pPr>
      <w:r/>
      <w:bookmarkStart w:id="160" w:name="_Toc16938551"/>
      <w:r/>
      <w:bookmarkStart w:id="161" w:name="_Toc513029235"/>
      <w:r/>
      <w:bookmarkStart w:id="162" w:name="_Toc20823307"/>
      <w:r>
        <w:rPr>
          <w:rFonts w:hint="eastAsia" w:ascii="宋体" w:hAnsi="宋体" w:eastAsia="宋体" w:cs="宋体"/>
        </w:rPr>
        <w:t xml:space="preserve">26.1无效投标条款</w:t>
      </w:r>
      <w:bookmarkEnd w:id="160"/>
      <w:r/>
      <w:bookmarkEnd w:id="161"/>
      <w:r/>
      <w:bookmarkEnd w:id="162"/>
      <w:r/>
      <w:r/>
    </w:p>
    <w:p>
      <w:pPr>
        <w:pStyle w:val="663"/>
        <w:ind w:firstLine="480"/>
        <w:jc w:val="both"/>
        <w:spacing w:beforeAutospacing="0" w:afterAutospacing="0" w:line="0" w:lineRule="atLeast"/>
      </w:pPr>
      <w:r>
        <w:rPr>
          <w:rFonts w:hint="eastAsia" w:ascii="宋体" w:hAnsi="宋体" w:eastAsia="宋体" w:cs="宋体"/>
        </w:rPr>
        <w:t xml:space="preserve">26.1.1投标人在苏采云系统规定的时间内未成功解密电子投标文件的。</w:t>
      </w:r>
      <w:r/>
    </w:p>
    <w:p>
      <w:pPr>
        <w:pStyle w:val="663"/>
        <w:ind w:firstLine="480"/>
        <w:jc w:val="both"/>
        <w:spacing w:beforeAutospacing="0" w:afterAutospacing="0" w:line="0" w:lineRule="atLeast"/>
      </w:pPr>
      <w:r>
        <w:rPr>
          <w:rFonts w:hint="eastAsia" w:ascii="宋体" w:hAnsi="宋体" w:eastAsia="宋体" w:cs="宋体"/>
        </w:rPr>
        <w:t xml:space="preserve">26.1.2投标人未按照招标文件要求上传电子投标文件的。</w:t>
      </w:r>
      <w:r/>
    </w:p>
    <w:p>
      <w:pPr>
        <w:pStyle w:val="663"/>
        <w:ind w:left="479"/>
        <w:jc w:val="both"/>
        <w:spacing w:beforeAutospacing="0" w:afterAutospacing="0" w:line="0" w:lineRule="atLeast"/>
      </w:pPr>
      <w:r>
        <w:rPr>
          <w:rFonts w:hint="eastAsia" w:ascii="宋体" w:hAnsi="宋体" w:eastAsia="宋体" w:cs="宋体"/>
        </w:rPr>
        <w:t xml:space="preserve">26.1.3同一投标人提交两个（含两个）以上不同的投标报价的。</w:t>
      </w:r>
      <w:r/>
    </w:p>
    <w:p>
      <w:pPr>
        <w:pStyle w:val="663"/>
        <w:ind w:left="479"/>
        <w:jc w:val="both"/>
        <w:spacing w:beforeAutospacing="0" w:afterAutospacing="0" w:line="0" w:lineRule="atLeast"/>
      </w:pPr>
      <w:r>
        <w:rPr>
          <w:rFonts w:hint="eastAsia" w:ascii="宋体" w:hAnsi="宋体" w:eastAsia="宋体" w:cs="宋体"/>
        </w:rPr>
        <w:t xml:space="preserve">26.1.4投标人不具备招标文件中规定资格要求的。</w:t>
      </w:r>
      <w:r/>
    </w:p>
    <w:p>
      <w:pPr>
        <w:pStyle w:val="663"/>
        <w:ind w:firstLine="480"/>
        <w:jc w:val="both"/>
        <w:spacing w:beforeAutospacing="0" w:afterAutospacing="0" w:line="0" w:lineRule="atLeast"/>
      </w:pPr>
      <w:r>
        <w:rPr>
          <w:rFonts w:hint="eastAsia" w:ascii="宋体" w:hAnsi="宋体" w:eastAsia="宋体" w:cs="宋体"/>
          <w:color w:val="000000"/>
        </w:rPr>
        <w:t xml:space="preserve">26.1.5投标人的报价超过了采购预算或最高限价的。</w:t>
      </w:r>
      <w:r/>
    </w:p>
    <w:p>
      <w:pPr>
        <w:pStyle w:val="663"/>
        <w:ind w:firstLine="480"/>
        <w:jc w:val="both"/>
        <w:spacing w:beforeAutospacing="0" w:afterAutospacing="0" w:line="0" w:lineRule="atLeast"/>
      </w:pPr>
      <w:r>
        <w:rPr>
          <w:rFonts w:hint="eastAsia" w:ascii="宋体" w:hAnsi="宋体" w:eastAsia="宋体" w:cs="宋体"/>
          <w:color w:val="000000"/>
        </w:rPr>
        <w:t xml:space="preserve">26.1.6未通过符合性审查的。</w:t>
      </w:r>
      <w:r/>
    </w:p>
    <w:p>
      <w:pPr>
        <w:pStyle w:val="663"/>
        <w:ind w:firstLine="480"/>
        <w:jc w:val="both"/>
        <w:spacing w:beforeAutospacing="0" w:afterAutospacing="0" w:line="0" w:lineRule="atLeast"/>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63"/>
        <w:ind w:firstLine="480"/>
        <w:jc w:val="both"/>
        <w:spacing w:beforeAutospacing="0" w:afterAutospacing="0" w:line="0" w:lineRule="atLeast"/>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3"/>
        <w:ind w:firstLine="480"/>
        <w:jc w:val="both"/>
        <w:spacing w:beforeAutospacing="0" w:afterAutospacing="0" w:line="0" w:lineRule="atLeast"/>
      </w:pPr>
      <w:r>
        <w:rPr>
          <w:rFonts w:hint="eastAsia" w:ascii="宋体" w:hAnsi="宋体" w:eastAsia="宋体" w:cs="宋体"/>
          <w:color w:val="000000"/>
        </w:rPr>
        <w:t xml:space="preserve">26.1.9投标文件含有采购人不能接受的附加条件的。</w:t>
      </w:r>
      <w:r/>
    </w:p>
    <w:p>
      <w:pPr>
        <w:pStyle w:val="663"/>
        <w:ind w:firstLine="480"/>
        <w:jc w:val="both"/>
        <w:spacing w:beforeAutospacing="0" w:afterAutospacing="0" w:line="0" w:lineRule="atLeast"/>
      </w:pPr>
      <w:r>
        <w:rPr>
          <w:rFonts w:hint="eastAsia" w:ascii="宋体" w:hAnsi="宋体" w:eastAsia="宋体" w:cs="宋体"/>
          <w:color w:val="000000"/>
        </w:rPr>
        <w:t xml:space="preserve">26.1.10评标委员会认为投标人的报价明显低于其他通过符合性审查投标人的报价，有可能影响产品质量或者不能诚信履约</w:t>
      </w:r>
      <w:r>
        <w:rPr>
          <w:rFonts w:hint="eastAsia" w:ascii="宋体" w:hAnsi="宋体" w:eastAsia="宋体" w:cs="宋体"/>
        </w:rPr>
        <w:t xml:space="preserve">的，将通过苏采云系统要求其在合理的时间内提供说明，必要时提交相关证明材料；投标人不能证明其报价合理性的，评标委员会应当将其作为无效投标处理。</w:t>
      </w:r>
      <w:r/>
    </w:p>
    <w:p>
      <w:pPr>
        <w:pStyle w:val="663"/>
        <w:ind w:firstLine="480"/>
        <w:jc w:val="both"/>
        <w:spacing w:beforeAutospacing="0" w:afterAutospacing="0" w:line="0" w:lineRule="atLeast"/>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根据江苏省财政厅《关于推动解决政府采购异常低价问题相关工作的通知》（苏财购〔2025〕62号）的规定要求：</w:t>
      </w:r>
      <w:r/>
    </w:p>
    <w:p>
      <w:pPr>
        <w:pStyle w:val="663"/>
        <w:ind w:firstLine="480"/>
        <w:jc w:val="both"/>
        <w:spacing w:beforeAutospacing="0" w:afterAutospacing="0" w:line="0" w:lineRule="atLeast"/>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（一）评审过程中出现下列情形之一的，评审委员会应当启动异常低价投标（响应）审查程序：</w:t>
      </w:r>
      <w:r/>
    </w:p>
    <w:p>
      <w:pPr>
        <w:pStyle w:val="663"/>
        <w:ind w:firstLine="480"/>
        <w:jc w:val="both"/>
        <w:spacing w:beforeAutospacing="0" w:afterAutospacing="0" w:line="0" w:lineRule="atLeast"/>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1．投标（响应）报价低于采购项目预算 50%的，即投标（响应）报价&lt;采购项目预算×50% ； </w:t>
      </w:r>
      <w:r/>
    </w:p>
    <w:p>
      <w:pPr>
        <w:pStyle w:val="663"/>
        <w:ind w:firstLine="480"/>
        <w:jc w:val="both"/>
        <w:spacing w:beforeAutospacing="0" w:afterAutospacing="0" w:line="0" w:lineRule="atLeast"/>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2．投标（响应）报价低于采购项目最高限价45%的，即投标（响应）报价&lt;采购项目最高限价×45% ； </w:t>
      </w:r>
      <w:r/>
    </w:p>
    <w:p>
      <w:pPr>
        <w:pStyle w:val="663"/>
        <w:ind w:firstLine="480"/>
        <w:jc w:val="both"/>
        <w:spacing w:beforeAutospacing="0" w:afterAutospacing="0" w:line="0" w:lineRule="atLeast"/>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3．评审委员会认定的供应商报价过低、有可能影响产品质量或者不能诚信履约的其他情形。</w:t>
      </w:r>
      <w:r/>
    </w:p>
    <w:p>
      <w:pPr>
        <w:pStyle w:val="663"/>
        <w:ind w:firstLine="480"/>
        <w:jc w:val="both"/>
        <w:spacing w:beforeAutospacing="0" w:afterAutospacing="0" w:line="0" w:lineRule="atLeast"/>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663"/>
        <w:ind w:firstLine="480"/>
        <w:jc w:val="both"/>
        <w:spacing w:beforeAutospacing="0" w:afterAutospacing="0" w:line="0" w:lineRule="atLeast"/>
      </w:pPr>
      <w:r>
        <w:rPr>
          <w:rFonts w:hint="eastAsia" w:ascii="宋体" w:hAnsi="宋体" w:eastAsia="宋体" w:cs="宋体"/>
        </w:rPr>
        <w:t xml:space="preserve">26.1.11投标文件未按照招标文件要求加盖CA电子公章的。</w:t>
      </w:r>
      <w:r/>
    </w:p>
    <w:p>
      <w:pPr>
        <w:pStyle w:val="663"/>
        <w:ind w:firstLine="480"/>
        <w:jc w:val="both"/>
        <w:spacing w:beforeAutospacing="0" w:afterAutospacing="0" w:line="0" w:lineRule="atLeast"/>
      </w:pPr>
      <w:r>
        <w:rPr>
          <w:rFonts w:hint="eastAsia" w:ascii="宋体" w:hAnsi="宋体" w:eastAsia="宋体" w:cs="宋体"/>
        </w:rPr>
        <w:t xml:space="preserve">26.1.12其他法律、法规及本招标文件规定的属无效投标的情形。</w:t>
      </w:r>
      <w:r/>
    </w:p>
    <w:p>
      <w:pPr>
        <w:pStyle w:val="663"/>
        <w:ind w:left="479"/>
        <w:jc w:val="both"/>
        <w:spacing w:beforeAutospacing="0" w:afterAutospacing="0" w:line="0" w:lineRule="atLeast"/>
      </w:pPr>
      <w:r>
        <w:rPr>
          <w:rFonts w:hint="eastAsia" w:ascii="宋体" w:hAnsi="宋体" w:eastAsia="宋体" w:cs="宋体"/>
        </w:rPr>
        <w:t xml:space="preserve">26.2废标条款</w:t>
      </w:r>
      <w:r/>
    </w:p>
    <w:p>
      <w:pPr>
        <w:pStyle w:val="663"/>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663"/>
        <w:ind w:left="479"/>
        <w:jc w:val="both"/>
        <w:spacing w:beforeAutospacing="0" w:afterAutospacing="0" w:line="0" w:lineRule="atLeast"/>
      </w:pPr>
      <w:r>
        <w:rPr>
          <w:rFonts w:hint="eastAsia" w:ascii="宋体" w:hAnsi="宋体" w:eastAsia="宋体" w:cs="宋体"/>
        </w:rPr>
        <w:t xml:space="preserve">26.2.2出现影响采购公正的违法、违规行为的。</w:t>
      </w:r>
      <w:r/>
    </w:p>
    <w:p>
      <w:pPr>
        <w:pStyle w:val="663"/>
        <w:ind w:left="479"/>
        <w:jc w:val="both"/>
        <w:spacing w:beforeAutospacing="0" w:afterAutospacing="0" w:line="0" w:lineRule="atLeast"/>
      </w:pPr>
      <w:r>
        <w:rPr>
          <w:rFonts w:hint="eastAsia" w:ascii="宋体" w:hAnsi="宋体" w:eastAsia="宋体" w:cs="宋体"/>
        </w:rPr>
        <w:t xml:space="preserve">26.2.3因重大变故，采购任务取消的。</w:t>
      </w:r>
      <w:r/>
    </w:p>
    <w:p>
      <w:pPr>
        <w:pStyle w:val="663"/>
        <w:ind w:left="479"/>
        <w:jc w:val="both"/>
        <w:spacing w:beforeAutospacing="0" w:afterAutospacing="0" w:line="0" w:lineRule="atLeast"/>
      </w:pPr>
      <w:r>
        <w:rPr>
          <w:rFonts w:hint="eastAsia" w:ascii="宋体" w:hAnsi="宋体" w:eastAsia="宋体" w:cs="宋体"/>
        </w:rPr>
        <w:t xml:space="preserve">26.2.4评标委员会认定招标文件存在歧义、重大缺陷导致评审工作无法进行。</w:t>
      </w:r>
      <w:r/>
    </w:p>
    <w:p>
      <w:pPr>
        <w:pStyle w:val="663"/>
        <w:ind w:left="479"/>
        <w:jc w:val="both"/>
        <w:spacing w:beforeAutospacing="0" w:afterAutospacing="0" w:line="0" w:lineRule="atLeast"/>
      </w:pPr>
      <w:r>
        <w:rPr>
          <w:rFonts w:hint="eastAsia" w:ascii="宋体" w:hAnsi="宋体" w:eastAsia="宋体" w:cs="宋体"/>
        </w:rPr>
        <w:t xml:space="preserve">26.2.5因苏采云系统系统故障原因造成开标不成功的。</w:t>
      </w:r>
      <w:r/>
    </w:p>
    <w:p>
      <w:pPr>
        <w:pStyle w:val="663"/>
        <w:ind w:left="479"/>
        <w:jc w:val="both"/>
        <w:spacing w:beforeAutospacing="0" w:afterAutospacing="0" w:line="0" w:lineRule="atLeast"/>
      </w:pPr>
      <w:r>
        <w:rPr>
          <w:rFonts w:hint="eastAsia" w:ascii="宋体" w:hAnsi="宋体" w:eastAsia="宋体" w:cs="宋体"/>
        </w:rPr>
        <w:t xml:space="preserve">26.3 投标截止时间结束后参加投标的供应商不足三家的处理：</w:t>
      </w:r>
      <w:r/>
    </w:p>
    <w:p>
      <w:pPr>
        <w:pStyle w:val="663"/>
        <w:ind w:firstLine="480"/>
        <w:jc w:val="both"/>
        <w:spacing w:beforeAutospacing="0" w:afterAutospacing="0" w:line="0" w:lineRule="atLeast"/>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663"/>
        <w:ind w:firstLine="482"/>
        <w:jc w:val="both"/>
        <w:keepLines/>
        <w:keepNext/>
        <w:spacing w:before="145" w:beforeAutospacing="0" w:after="145" w:afterAutospacing="0" w:line="360" w:lineRule="auto"/>
      </w:pPr>
      <w:r/>
      <w:bookmarkStart w:id="163" w:name="_Toc120614219"/>
      <w:r>
        <w:rPr>
          <w:rFonts w:ascii="Times New Roman" w:hAnsi="Times New Roman"/>
          <w:b/>
          <w:color w:val="000000"/>
          <w:sz w:val="32"/>
          <w:szCs w:val="32"/>
        </w:rPr>
        <w:t xml:space="preserve">六、定标</w:t>
      </w:r>
      <w:bookmarkEnd w:id="163"/>
      <w:r/>
      <w:r/>
    </w:p>
    <w:p>
      <w:pPr>
        <w:pStyle w:val="663"/>
        <w:ind w:firstLine="600"/>
        <w:jc w:val="both"/>
        <w:keepLines/>
        <w:keepNext/>
        <w:spacing w:beforeAutospacing="0" w:afterAutospacing="0"/>
      </w:pPr>
      <w:r/>
      <w:bookmarkStart w:id="164" w:name="_Toc20823310"/>
      <w:r/>
      <w:bookmarkStart w:id="165" w:name="_Toc513029238"/>
      <w:r/>
      <w:bookmarkStart w:id="166" w:name="_Toc16938554"/>
      <w:r>
        <w:rPr>
          <w:rFonts w:hint="eastAsia" w:ascii="黑体" w:hAnsi="宋体" w:eastAsia="黑体" w:cs="黑体"/>
          <w:color w:val="000000"/>
          <w:sz w:val="30"/>
          <w:szCs w:val="30"/>
        </w:rPr>
        <w:t xml:space="preserve">27、</w:t>
      </w:r>
      <w:bookmarkEnd w:id="164"/>
      <w:r>
        <w:rPr>
          <w:rFonts w:hint="eastAsia" w:ascii="黑体" w:hAnsi="宋体" w:eastAsia="黑体" w:cs="黑体"/>
          <w:color w:val="000000"/>
          <w:sz w:val="30"/>
          <w:szCs w:val="30"/>
        </w:rPr>
        <w:t xml:space="preserve">确定</w:t>
      </w:r>
      <w:bookmarkEnd w:id="165"/>
      <w:r/>
      <w:bookmarkEnd w:id="166"/>
      <w:r>
        <w:rPr>
          <w:rFonts w:hint="eastAsia" w:ascii="黑体" w:hAnsi="宋体" w:eastAsia="黑体" w:cs="黑体"/>
          <w:color w:val="000000"/>
          <w:sz w:val="30"/>
          <w:szCs w:val="30"/>
        </w:rPr>
        <w:t xml:space="preserve">中标单位</w:t>
      </w:r>
      <w:r/>
    </w:p>
    <w:p>
      <w:pPr>
        <w:pStyle w:val="663"/>
        <w:ind w:firstLine="480"/>
        <w:jc w:val="both"/>
        <w:spacing w:beforeAutospacing="0" w:afterAutospacing="0" w:line="0" w:lineRule="atLeast"/>
      </w:pPr>
      <w:r>
        <w:rPr>
          <w:rFonts w:hint="eastAsia" w:ascii="宋体" w:hAnsi="宋体" w:eastAsia="宋体" w:cs="宋体"/>
          <w:color w:val="000000"/>
        </w:rPr>
        <w:t xml:space="preserve">27.1中标候选人的选取原则和数量见招标文件第五章规定。 </w:t>
      </w:r>
      <w:r/>
    </w:p>
    <w:p>
      <w:pPr>
        <w:pStyle w:val="663"/>
        <w:ind w:firstLine="480"/>
        <w:jc w:val="both"/>
        <w:spacing w:beforeAutospacing="0" w:afterAutospacing="0" w:line="0" w:lineRule="atLeast"/>
      </w:pPr>
      <w:r>
        <w:rPr>
          <w:rFonts w:hint="eastAsia" w:ascii="宋体" w:hAnsi="宋体" w:eastAsia="宋体" w:cs="宋体"/>
          <w:color w:val="000000"/>
        </w:rPr>
        <w:t xml:space="preserve">27.2采购人应根据评委会推荐的中标候选人确定中标人。</w:t>
      </w:r>
      <w:r/>
    </w:p>
    <w:p>
      <w:pPr>
        <w:pStyle w:val="663"/>
        <w:ind w:firstLine="480"/>
        <w:jc w:val="both"/>
        <w:spacing w:beforeAutospacing="0" w:afterAutospacing="0" w:line="0" w:lineRule="atLeast"/>
      </w:pPr>
      <w:r>
        <w:rPr>
          <w:rFonts w:hint="eastAsia" w:ascii="宋体" w:hAnsi="宋体" w:eastAsia="宋体" w:cs="宋体"/>
          <w:color w:val="000000"/>
        </w:rPr>
        <w:t xml:space="preserve">27.3采购代理机构将在“中国政府采购网”、“江苏政府采购网”、“盐城市政府采购网”、“阜宁县公共资源电子化服务平台”发布中标公告，公告期限为1个工作日。</w:t>
      </w:r>
      <w:r/>
    </w:p>
    <w:p>
      <w:pPr>
        <w:pStyle w:val="663"/>
        <w:ind w:firstLine="480"/>
        <w:jc w:val="both"/>
        <w:spacing w:beforeAutospacing="0" w:afterAutospacing="0" w:line="0" w:lineRule="atLeast"/>
      </w:pPr>
      <w:r>
        <w:rPr>
          <w:rFonts w:hint="eastAsia" w:ascii="宋体" w:hAnsi="宋体" w:eastAsia="宋体" w:cs="宋体"/>
          <w:color w:val="000000"/>
        </w:rPr>
        <w:t xml:space="preserve">27.4若有充分证据证明，中标人出现下列情况之一的，一经查实，将被取消中标资格：</w:t>
      </w:r>
      <w:r/>
    </w:p>
    <w:p>
      <w:pPr>
        <w:pStyle w:val="663"/>
        <w:ind w:firstLine="480"/>
        <w:jc w:val="both"/>
        <w:spacing w:beforeAutospacing="0" w:afterAutospacing="0" w:line="0" w:lineRule="atLeast"/>
      </w:pPr>
      <w:r>
        <w:rPr>
          <w:rFonts w:hint="eastAsia" w:ascii="宋体" w:hAnsi="宋体" w:eastAsia="宋体" w:cs="宋体"/>
          <w:color w:val="000000"/>
        </w:rPr>
        <w:t xml:space="preserve">27.4.1提供虚假材料谋取中标的。</w:t>
      </w:r>
      <w:r/>
    </w:p>
    <w:p>
      <w:pPr>
        <w:pStyle w:val="663"/>
        <w:ind w:firstLine="480"/>
        <w:jc w:val="both"/>
        <w:spacing w:beforeAutospacing="0" w:afterAutospacing="0" w:line="0" w:lineRule="atLeast"/>
      </w:pPr>
      <w:r>
        <w:rPr>
          <w:rFonts w:hint="eastAsia" w:ascii="宋体" w:hAnsi="宋体" w:eastAsia="宋体" w:cs="宋体"/>
          <w:color w:val="000000"/>
        </w:rPr>
        <w:t xml:space="preserve">27.4.2向采购人、采购代理机构行贿或者提供其他不正当利益的。</w:t>
      </w:r>
      <w:r/>
    </w:p>
    <w:p>
      <w:pPr>
        <w:pStyle w:val="663"/>
        <w:ind w:firstLine="480"/>
        <w:jc w:val="both"/>
        <w:spacing w:beforeAutospacing="0" w:afterAutospacing="0" w:line="0" w:lineRule="atLeast"/>
      </w:pPr>
      <w:r>
        <w:rPr>
          <w:rFonts w:hint="eastAsia" w:ascii="宋体" w:hAnsi="宋体" w:eastAsia="宋体" w:cs="宋体"/>
          <w:color w:val="000000"/>
        </w:rPr>
        <w:t xml:space="preserve">27.4.3属于本文件规定的无效条件，但在评标过程中又未被评委会发现的。</w:t>
      </w:r>
      <w:r/>
    </w:p>
    <w:p>
      <w:pPr>
        <w:pStyle w:val="663"/>
        <w:ind w:firstLine="480"/>
        <w:jc w:val="both"/>
        <w:spacing w:beforeAutospacing="0" w:afterAutospacing="0" w:line="0" w:lineRule="atLeast"/>
      </w:pPr>
      <w:r>
        <w:rPr>
          <w:rFonts w:hint="eastAsia" w:ascii="宋体" w:hAnsi="宋体" w:eastAsia="宋体" w:cs="宋体"/>
          <w:color w:val="000000"/>
        </w:rPr>
        <w:t xml:space="preserve">27.4.4与采购人或者其他供应商恶意串通的。</w:t>
      </w:r>
      <w:r/>
    </w:p>
    <w:p>
      <w:pPr>
        <w:pStyle w:val="663"/>
        <w:ind w:firstLine="480"/>
        <w:jc w:val="both"/>
        <w:spacing w:beforeAutospacing="0" w:afterAutospacing="0" w:line="0" w:lineRule="atLeast"/>
      </w:pPr>
      <w:r>
        <w:rPr>
          <w:rFonts w:hint="eastAsia" w:ascii="宋体" w:hAnsi="宋体" w:eastAsia="宋体" w:cs="宋体"/>
          <w:color w:val="000000"/>
        </w:rPr>
        <w:t xml:space="preserve">27.4.5采取不正当手段诋毁、排挤其他供应商的。</w:t>
      </w:r>
      <w:r/>
    </w:p>
    <w:p>
      <w:pPr>
        <w:pStyle w:val="663"/>
        <w:ind w:firstLine="480"/>
        <w:jc w:val="both"/>
        <w:spacing w:beforeAutospacing="0" w:afterAutospacing="0" w:line="0" w:lineRule="atLeast"/>
      </w:pPr>
      <w:r/>
      <w:bookmarkStart w:id="167" w:name="_Toc200451960"/>
      <w:r>
        <w:rPr>
          <w:rFonts w:hint="eastAsia" w:ascii="宋体" w:hAnsi="宋体" w:eastAsia="宋体" w:cs="宋体"/>
          <w:color w:val="000000"/>
        </w:rPr>
        <w:t xml:space="preserve">27.5 </w:t>
      </w:r>
      <w:r>
        <w:rPr>
          <w:rFonts w:ascii="Times New Roman" w:hAnsi="Times New Roman"/>
          <w:color w:val="000000"/>
        </w:rPr>
        <w:t xml:space="preserve">有下列情形之一的，视为投标人串通投标，投标无效：</w:t>
      </w:r>
      <w:bookmarkEnd w:id="167"/>
      <w:r/>
      <w:r/>
    </w:p>
    <w:p>
      <w:pPr>
        <w:pStyle w:val="663"/>
        <w:ind w:firstLine="480"/>
        <w:jc w:val="both"/>
        <w:spacing w:beforeAutospacing="0" w:afterAutospacing="0" w:line="0" w:lineRule="atLeast"/>
      </w:pPr>
      <w:r>
        <w:rPr>
          <w:rFonts w:hint="eastAsia" w:ascii="宋体" w:hAnsi="宋体" w:eastAsia="宋体" w:cs="宋体"/>
          <w:color w:val="000000"/>
        </w:rPr>
        <w:t xml:space="preserve">27.5.1不同投标人的投标文件由同一单位或者个人编制。</w:t>
      </w:r>
      <w:r/>
    </w:p>
    <w:p>
      <w:pPr>
        <w:pStyle w:val="663"/>
        <w:ind w:firstLine="480"/>
        <w:jc w:val="both"/>
        <w:spacing w:beforeAutospacing="0" w:afterAutospacing="0" w:line="0" w:lineRule="atLeast"/>
      </w:pPr>
      <w:r>
        <w:rPr>
          <w:rFonts w:hint="eastAsia" w:ascii="宋体" w:hAnsi="宋体" w:eastAsia="宋体" w:cs="宋体"/>
          <w:color w:val="000000"/>
        </w:rPr>
        <w:t xml:space="preserve">27.5.2不同投标人委托同一单位或者个人办理投标事宜。</w:t>
      </w:r>
      <w:r/>
    </w:p>
    <w:p>
      <w:pPr>
        <w:pStyle w:val="663"/>
        <w:ind w:firstLine="480"/>
        <w:jc w:val="both"/>
        <w:spacing w:beforeAutospacing="0" w:afterAutospacing="0" w:line="0" w:lineRule="atLeast"/>
      </w:pPr>
      <w:r>
        <w:rPr>
          <w:rFonts w:hint="eastAsia" w:ascii="宋体" w:hAnsi="宋体" w:eastAsia="宋体" w:cs="宋体"/>
          <w:color w:val="000000"/>
        </w:rPr>
        <w:t xml:space="preserve">27.5.3不同投标人的投标文件载明的项目管理成员或者联系人员为同一人。</w:t>
      </w:r>
      <w:r/>
    </w:p>
    <w:p>
      <w:pPr>
        <w:pStyle w:val="663"/>
        <w:ind w:firstLine="480"/>
        <w:jc w:val="both"/>
        <w:spacing w:beforeAutospacing="0" w:afterAutospacing="0" w:line="0" w:lineRule="atLeast"/>
      </w:pPr>
      <w:r>
        <w:rPr>
          <w:rFonts w:hint="eastAsia" w:ascii="宋体" w:hAnsi="宋体" w:eastAsia="宋体" w:cs="宋体"/>
          <w:color w:val="000000"/>
        </w:rPr>
        <w:t xml:space="preserve">27.5.4不同投标人的投标文件异常一致或者投标报价呈规律性差异。</w:t>
      </w:r>
      <w:r/>
    </w:p>
    <w:p>
      <w:pPr>
        <w:pStyle w:val="663"/>
        <w:ind w:firstLine="600"/>
        <w:jc w:val="both"/>
        <w:keepLines/>
        <w:keepNext/>
        <w:spacing w:beforeAutospacing="0" w:afterAutospacing="0"/>
      </w:pPr>
      <w:r>
        <w:rPr>
          <w:rFonts w:hint="eastAsia" w:ascii="黑体" w:hAnsi="宋体" w:eastAsia="黑体" w:cs="黑体"/>
          <w:color w:val="000000"/>
          <w:sz w:val="30"/>
          <w:szCs w:val="30"/>
        </w:rPr>
        <w:t xml:space="preserve">28、质疑处理</w:t>
      </w:r>
      <w:r/>
    </w:p>
    <w:p>
      <w:pPr>
        <w:pStyle w:val="663"/>
        <w:ind w:firstLine="480"/>
        <w:jc w:val="both"/>
        <w:spacing w:beforeAutospacing="0" w:afterAutospacing="0" w:line="0" w:lineRule="atLeast"/>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663"/>
        <w:ind w:firstLine="480"/>
        <w:jc w:val="both"/>
        <w:spacing w:beforeAutospacing="0" w:afterAutospacing="0" w:line="0" w:lineRule="atLeast"/>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663"/>
        <w:ind w:firstLine="480"/>
        <w:jc w:val="both"/>
        <w:spacing w:beforeAutospacing="0" w:afterAutospacing="0" w:line="0" w:lineRule="atLeast"/>
      </w:pPr>
      <w:r>
        <w:rPr>
          <w:rFonts w:hint="eastAsia" w:ascii="宋体" w:hAnsi="宋体" w:eastAsia="宋体" w:cs="宋体"/>
          <w:color w:val="000000"/>
        </w:rPr>
        <w:t xml:space="preserve">28.2.1</w:t>
      </w:r>
      <w:r>
        <w:rPr>
          <w:rFonts w:ascii="Times New Roman" w:hAnsi="Times New Roman"/>
          <w:color w:val="000000"/>
        </w:rPr>
        <w:t xml:space="preserve">对可以质疑的采购文件提出质疑的，为收到采购文件之日或者采购文件公告期限届满之日；</w:t>
      </w:r>
      <w:r/>
    </w:p>
    <w:p>
      <w:pPr>
        <w:pStyle w:val="663"/>
        <w:ind w:firstLine="480"/>
        <w:jc w:val="both"/>
        <w:spacing w:beforeAutospacing="0" w:afterAutospacing="0" w:line="0" w:lineRule="atLeast"/>
      </w:pPr>
      <w:r>
        <w:rPr>
          <w:rFonts w:hint="eastAsia" w:ascii="宋体" w:hAnsi="宋体" w:eastAsia="宋体" w:cs="宋体"/>
          <w:color w:val="000000"/>
        </w:rPr>
        <w:t xml:space="preserve">28.2.2</w:t>
      </w:r>
      <w:r>
        <w:rPr>
          <w:rFonts w:ascii="Times New Roman" w:hAnsi="Times New Roman"/>
          <w:color w:val="000000"/>
        </w:rPr>
        <w:t xml:space="preserve">对采购过程提出质疑的，为各采购程序环节结束之日；</w:t>
      </w:r>
      <w:r/>
    </w:p>
    <w:p>
      <w:pPr>
        <w:pStyle w:val="663"/>
        <w:ind w:firstLine="480"/>
        <w:jc w:val="both"/>
        <w:spacing w:beforeAutospacing="0" w:afterAutospacing="0" w:line="0" w:lineRule="atLeast"/>
      </w:pPr>
      <w:r>
        <w:rPr>
          <w:rFonts w:hint="eastAsia" w:ascii="宋体" w:hAnsi="宋体" w:eastAsia="宋体" w:cs="宋体"/>
          <w:color w:val="000000"/>
        </w:rPr>
        <w:t xml:space="preserve">28.2.3</w:t>
      </w:r>
      <w:r>
        <w:rPr>
          <w:rFonts w:ascii="Times New Roman" w:hAnsi="Times New Roman"/>
          <w:color w:val="000000"/>
        </w:rPr>
        <w:t xml:space="preserve">对中标或者成交结果提出质疑的，为中标或者成交结果公告期限届满之日。</w:t>
      </w:r>
      <w:r/>
    </w:p>
    <w:p>
      <w:pPr>
        <w:pStyle w:val="663"/>
        <w:ind w:firstLine="480"/>
        <w:jc w:val="both"/>
        <w:spacing w:beforeAutospacing="0" w:afterAutospacing="0" w:line="0" w:lineRule="atLeast"/>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供应商应当在法定质疑期内一次性提出针对同一采购程序环节的质疑。供应商如在法定期限内对同一采购程序环节提出多次质疑的，采购人</w:t>
      </w:r>
      <w:r>
        <w:rPr>
          <w:rFonts w:hint="eastAsia" w:ascii="Times New Roman" w:hAnsi="Times New Roman"/>
          <w:color w:val="000000"/>
        </w:rPr>
        <w:t xml:space="preserve">、</w:t>
      </w:r>
      <w:r>
        <w:rPr>
          <w:rFonts w:ascii="Times New Roman" w:hAnsi="Times New Roman"/>
          <w:color w:val="000000"/>
        </w:rPr>
        <w:t xml:space="preserve">采购代理机构将只对供应商第一次质疑作出答复。</w:t>
      </w:r>
      <w:r/>
    </w:p>
    <w:p>
      <w:pPr>
        <w:pStyle w:val="663"/>
        <w:ind w:firstLine="480"/>
        <w:jc w:val="both"/>
        <w:spacing w:beforeAutospacing="0" w:afterAutospacing="0" w:line="0" w:lineRule="atLeast"/>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3"/>
        <w:ind w:firstLine="482"/>
        <w:jc w:val="both"/>
        <w:spacing w:beforeAutospacing="0" w:afterAutospacing="0" w:line="0" w:lineRule="atLeast"/>
      </w:pPr>
      <w:r>
        <w:rPr>
          <w:rFonts w:hint="eastAsia" w:ascii="宋体" w:hAnsi="宋体" w:eastAsia="宋体" w:cs="宋体"/>
          <w:color w:val="000000"/>
        </w:rPr>
        <w:t xml:space="preserve">28.4</w:t>
      </w:r>
      <w:r>
        <w:rPr>
          <w:rFonts w:hint="eastAsia" w:ascii="宋体" w:hAnsi="宋体" w:eastAsia="宋体" w:cs="宋体"/>
          <w:color w:val="000000" w:themeColor="text1"/>
        </w:rPr>
        <w:t xml:space="preserve">供应商（含潜在供应商）对采购方式、采购需求、供应商资格条件及审查结果、评标方法和评标标准、评标结果、合同文本的询问、质疑请向采购人提出，由采购人负责答复。</w:t>
      </w:r>
      <w:r>
        <w:rPr>
          <w:rFonts w:hint="eastAsia" w:ascii="宋体" w:hAnsi="宋体" w:eastAsia="宋体" w:cs="宋体"/>
          <w:color w:val="000000"/>
        </w:rPr>
        <w:t xml:space="preserve">供应商对除上述事项以外其他事项的询问、质疑</w:t>
      </w:r>
      <w:r>
        <w:rPr>
          <w:rFonts w:hint="eastAsia" w:ascii="宋体" w:hAnsi="宋体" w:eastAsia="宋体" w:cs="宋体"/>
          <w:color w:val="000000"/>
        </w:rPr>
        <w:t xml:space="preserve">请向采购代理机构提出，由采购代理机构负责答复。</w:t>
      </w:r>
      <w:r/>
    </w:p>
    <w:p>
      <w:pPr>
        <w:ind w:firstLine="480"/>
        <w:jc w:val="left"/>
        <w:tabs>
          <w:tab w:val="left" w:pos="1331" w:leader="none"/>
        </w:tabs>
        <w:rPr>
          <w:rFonts w:hint="eastAsia" w:ascii="宋体" w:hAnsi="宋体" w:eastAsia="宋体" w:cs="宋体"/>
          <w:color w:val="000000"/>
          <w:sz w:val="24"/>
        </w:rPr>
      </w:pPr>
      <w:r>
        <w:rPr>
          <w:rFonts w:hint="eastAsia" w:ascii="宋体" w:hAnsi="宋体" w:eastAsia="宋体" w:cs="宋体"/>
          <w:color w:val="000000"/>
          <w:sz w:val="24"/>
        </w:rPr>
        <w:t xml:space="preserve">采购代理机构及采购人只接收以纸质原件形式送达的质疑,采购人和采购代理机构不接受未填写快递运单的快件。</w:t>
      </w:r>
      <w:r/>
    </w:p>
    <w:p>
      <w:pPr>
        <w:pStyle w:val="663"/>
        <w:ind w:firstLine="480"/>
        <w:jc w:val="both"/>
        <w:spacing w:beforeAutospacing="0" w:afterAutospacing="0" w:line="0" w:lineRule="atLeast"/>
      </w:pPr>
      <w:r>
        <w:rPr>
          <w:rFonts w:hint="eastAsia" w:ascii="宋体" w:hAnsi="宋体" w:eastAsia="宋体" w:cs="宋体"/>
          <w:color w:val="000000"/>
        </w:rPr>
        <w:t xml:space="preserve">28.5 以下情形的质疑不予受理</w:t>
      </w:r>
      <w:r/>
    </w:p>
    <w:p>
      <w:pPr>
        <w:pStyle w:val="663"/>
        <w:ind w:firstLine="480"/>
        <w:jc w:val="both"/>
        <w:spacing w:beforeAutospacing="0" w:afterAutospacing="0" w:line="0" w:lineRule="atLeast"/>
      </w:pPr>
      <w:r>
        <w:rPr>
          <w:rFonts w:hint="eastAsia" w:ascii="宋体" w:hAnsi="宋体" w:eastAsia="宋体" w:cs="宋体"/>
          <w:color w:val="000000"/>
        </w:rPr>
        <w:t xml:space="preserve">28.5.1内容不符合《政府采购质疑和投诉办法》第十二条规定的质疑。</w:t>
      </w:r>
      <w:r/>
    </w:p>
    <w:p>
      <w:pPr>
        <w:pStyle w:val="663"/>
        <w:ind w:firstLine="480"/>
        <w:jc w:val="both"/>
        <w:spacing w:beforeAutospacing="0" w:afterAutospacing="0" w:line="0" w:lineRule="atLeast"/>
      </w:pPr>
      <w:r>
        <w:rPr>
          <w:rFonts w:hint="eastAsia" w:ascii="宋体" w:hAnsi="宋体" w:eastAsia="宋体" w:cs="宋体"/>
          <w:color w:val="000000"/>
        </w:rPr>
        <w:t xml:space="preserve">28.5.2超出政府采购法定期限的质疑。</w:t>
      </w:r>
      <w:r/>
    </w:p>
    <w:p>
      <w:pPr>
        <w:pStyle w:val="663"/>
        <w:ind w:firstLine="480"/>
        <w:jc w:val="both"/>
        <w:spacing w:beforeAutospacing="0" w:afterAutospacing="0" w:line="0" w:lineRule="atLeast"/>
      </w:pPr>
      <w:r>
        <w:rPr>
          <w:rFonts w:hint="eastAsia" w:ascii="宋体" w:hAnsi="宋体" w:eastAsia="宋体" w:cs="宋体"/>
          <w:color w:val="000000"/>
        </w:rPr>
        <w:t xml:space="preserve">28.5.3以传真、电子邮件等方式递交的非原件形式的质疑。</w:t>
      </w:r>
      <w:r/>
    </w:p>
    <w:p>
      <w:pPr>
        <w:pStyle w:val="663"/>
        <w:ind w:firstLine="480"/>
        <w:jc w:val="both"/>
        <w:spacing w:beforeAutospacing="0" w:afterAutospacing="0" w:line="0" w:lineRule="atLeast"/>
      </w:pPr>
      <w:r>
        <w:rPr>
          <w:rFonts w:hint="eastAsia" w:ascii="宋体" w:hAnsi="宋体" w:eastAsia="宋体" w:cs="宋体"/>
          <w:color w:val="000000"/>
        </w:rPr>
        <w:t xml:space="preserve">28.5.4未参加投标活动的供应商或在投标活动中自身权益未受到损害的供应商所提出的质疑。</w:t>
      </w:r>
      <w:r/>
    </w:p>
    <w:p>
      <w:pPr>
        <w:pStyle w:val="663"/>
        <w:ind w:firstLine="480"/>
        <w:jc w:val="both"/>
        <w:spacing w:beforeAutospacing="0" w:afterAutospacing="0" w:line="0" w:lineRule="atLeast"/>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663"/>
        <w:ind w:firstLine="468"/>
        <w:jc w:val="both"/>
        <w:spacing w:beforeAutospacing="0" w:afterAutospacing="0" w:line="0" w:lineRule="atLeast"/>
      </w:pPr>
      <w:r>
        <w:rPr>
          <w:rFonts w:hint="eastAsia" w:ascii="宋体" w:hAnsi="宋体" w:eastAsia="宋体" w:cs="宋体"/>
          <w:color w:val="000000"/>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63"/>
        <w:ind w:firstLine="600"/>
        <w:jc w:val="both"/>
        <w:keepLines/>
        <w:keepNext/>
        <w:spacing w:beforeAutospacing="0" w:afterAutospacing="0"/>
      </w:pPr>
      <w:r>
        <w:rPr>
          <w:rFonts w:hint="eastAsia" w:ascii="黑体" w:hAnsi="宋体" w:eastAsia="黑体" w:cs="黑体"/>
          <w:color w:val="000000"/>
          <w:sz w:val="30"/>
          <w:szCs w:val="30"/>
        </w:rPr>
        <w:t xml:space="preserve">29、中标通知书</w:t>
      </w:r>
      <w:r/>
    </w:p>
    <w:p>
      <w:pPr>
        <w:pStyle w:val="663"/>
        <w:ind w:firstLine="600"/>
        <w:jc w:val="both"/>
        <w:spacing w:beforeAutospacing="0" w:afterAutospacing="0" w:line="0" w:lineRule="atLeast"/>
      </w:pPr>
      <w:r>
        <w:rPr>
          <w:rFonts w:hint="eastAsia" w:ascii="宋体" w:hAnsi="宋体" w:eastAsia="宋体" w:cs="宋体"/>
          <w:color w:val="000000"/>
        </w:rPr>
        <w:t xml:space="preserve">29.l中标结果确定后，采购代理机构将向中标人发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3"/>
        <w:ind w:firstLine="600"/>
        <w:jc w:val="both"/>
        <w:spacing w:beforeAutospacing="0" w:afterAutospacing="0" w:line="0" w:lineRule="atLeast"/>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663"/>
        <w:jc w:val="both"/>
        <w:keepLines/>
        <w:keepNext/>
        <w:spacing w:before="145" w:beforeAutospacing="0" w:after="145" w:afterAutospacing="0" w:line="360" w:lineRule="auto"/>
      </w:pPr>
      <w:r/>
      <w:bookmarkStart w:id="168" w:name="_Toc20823308"/>
      <w:r/>
      <w:bookmarkStart w:id="169" w:name="_Toc120614220"/>
      <w:r/>
      <w:bookmarkStart w:id="170" w:name="_Toc16938552"/>
      <w:r/>
      <w:bookmarkStart w:id="171" w:name="_Toc513029236"/>
      <w:r>
        <w:rPr>
          <w:rFonts w:ascii="Times New Roman" w:hAnsi="Times New Roman"/>
          <w:b/>
          <w:color w:val="000000"/>
          <w:sz w:val="32"/>
          <w:szCs w:val="32"/>
        </w:rPr>
        <w:t xml:space="preserve">七、授予合同</w:t>
      </w:r>
      <w:bookmarkEnd w:id="168"/>
      <w:r/>
      <w:bookmarkEnd w:id="169"/>
      <w:r/>
      <w:bookmarkEnd w:id="170"/>
      <w:r/>
      <w:bookmarkEnd w:id="171"/>
      <w:r/>
      <w:r/>
    </w:p>
    <w:p>
      <w:pPr>
        <w:pStyle w:val="663"/>
        <w:ind w:firstLine="600"/>
        <w:jc w:val="both"/>
        <w:keepLines/>
        <w:keepNext/>
        <w:spacing w:beforeAutospacing="0" w:afterAutospacing="0"/>
      </w:pPr>
      <w:r/>
      <w:bookmarkStart w:id="172" w:name="_Toc16938553"/>
      <w:r/>
      <w:bookmarkStart w:id="173" w:name="_Toc513029237"/>
      <w:r/>
      <w:bookmarkStart w:id="174" w:name="_Toc20823309"/>
      <w:r>
        <w:rPr>
          <w:rFonts w:hint="eastAsia" w:ascii="黑体" w:hAnsi="宋体" w:eastAsia="黑体" w:cs="黑体"/>
          <w:color w:val="000000"/>
          <w:sz w:val="30"/>
          <w:szCs w:val="30"/>
        </w:rPr>
        <w:t xml:space="preserve">30.签订合同</w:t>
      </w:r>
      <w:bookmarkEnd w:id="172"/>
      <w:r/>
      <w:bookmarkEnd w:id="173"/>
      <w:r/>
      <w:bookmarkEnd w:id="174"/>
      <w:r/>
      <w:r/>
    </w:p>
    <w:p>
      <w:pPr>
        <w:pStyle w:val="663"/>
        <w:ind w:firstLine="600"/>
        <w:jc w:val="both"/>
        <w:spacing w:beforeAutospacing="0" w:afterAutospacing="0" w:line="0" w:lineRule="atLeast"/>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663"/>
        <w:ind w:firstLine="600"/>
        <w:jc w:val="both"/>
        <w:spacing w:beforeAutospacing="0" w:afterAutospacing="0" w:line="0" w:lineRule="atLeast"/>
      </w:pPr>
      <w:r>
        <w:rPr>
          <w:rFonts w:hint="eastAsia" w:ascii="宋体" w:hAnsi="宋体" w:eastAsia="宋体" w:cs="宋体"/>
          <w:color w:val="000000"/>
        </w:rPr>
        <w:t xml:space="preserve">30.2招标文件、中标人的投标文件及招标过程中有关澄清、承诺文件均应作为合同附件。</w:t>
      </w:r>
      <w:r/>
    </w:p>
    <w:p>
      <w:pPr>
        <w:pStyle w:val="663"/>
        <w:ind w:firstLine="600"/>
        <w:jc w:val="both"/>
        <w:spacing w:beforeAutospacing="0" w:afterAutospacing="0" w:line="0" w:lineRule="atLeast"/>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63"/>
        <w:ind w:firstLine="600"/>
        <w:jc w:val="both"/>
        <w:keepLines/>
        <w:keepNext/>
        <w:spacing w:beforeAutospacing="0" w:afterAutospacing="0"/>
      </w:pPr>
      <w:r>
        <w:rPr>
          <w:rFonts w:hint="eastAsia" w:ascii="黑体" w:hAnsi="宋体" w:eastAsia="黑体" w:cs="黑体"/>
          <w:color w:val="000000"/>
          <w:sz w:val="30"/>
          <w:szCs w:val="30"/>
        </w:rPr>
        <w:t xml:space="preserve">31、服务（包含与服务相关的货物）的追加</w:t>
      </w:r>
      <w:r/>
    </w:p>
    <w:p>
      <w:pPr>
        <w:pStyle w:val="663"/>
        <w:ind w:firstLine="480"/>
        <w:jc w:val="both"/>
        <w:spacing w:beforeAutospacing="0" w:afterAutospacing="0" w:line="0" w:lineRule="atLeast"/>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3"/>
        <w:ind w:left="474"/>
        <w:jc w:val="both"/>
        <w:spacing w:beforeAutospacing="0" w:afterAutospacing="0"/>
        <w:rPr>
          <w:rFonts w:hint="eastAsia" w:ascii="黑体" w:hAnsi="宋体" w:eastAsia="黑体" w:cs="黑体"/>
          <w:sz w:val="30"/>
          <w:szCs w:val="30"/>
        </w:rPr>
      </w:pPr>
      <w:r>
        <w:rPr>
          <w:rFonts w:hint="eastAsia" w:ascii="黑体" w:hAnsi="宋体" w:eastAsia="黑体" w:cs="黑体"/>
          <w:sz w:val="30"/>
          <w:szCs w:val="30"/>
        </w:rPr>
        <w:t xml:space="preserve">32.政府采购政策功能落实</w:t>
      </w:r>
      <w:r/>
    </w:p>
    <w:p>
      <w:pPr>
        <w:pStyle w:val="663"/>
        <w:ind w:firstLine="600"/>
        <w:jc w:val="both"/>
        <w:keepLines/>
        <w:keepNext/>
        <w:spacing w:beforeAutospacing="0" w:afterAutospacing="0"/>
      </w:pPr>
      <w:r>
        <w:rPr>
          <w:rFonts w:hint="eastAsia" w:ascii="黑体" w:hAnsi="宋体" w:eastAsia="黑体" w:cs="黑体"/>
          <w:sz w:val="30"/>
          <w:szCs w:val="30"/>
        </w:rPr>
        <w:t xml:space="preserve">32.1政府采购线上合同信用融资政策</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w:t>
      </w:r>
      <w:r>
        <w:rPr>
          <w:rFonts w:hint="eastAsia" w:ascii="宋体" w:hAnsi="宋体" w:eastAsia="宋体" w:cs="宋体"/>
        </w:rPr>
        <w:t xml:space="preserve">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2"/>
        <w:spacing w:line="480" w:lineRule="exact"/>
        <w:tabs>
          <w:tab w:val="left" w:pos="1381" w:leader="none"/>
        </w:tabs>
        <w:rPr>
          <w:rFonts w:hint="eastAsia" w:ascii="黑体" w:hAnsi="宋体" w:eastAsia="黑体" w:cs="黑体"/>
          <w:sz w:val="30"/>
          <w:szCs w:val="30"/>
        </w:rPr>
      </w:pPr>
      <w:r>
        <w:rPr>
          <w:rFonts w:hint="eastAsia" w:ascii="黑体" w:hAnsi="宋体" w:eastAsia="黑体" w:cs="黑体"/>
          <w:sz w:val="30"/>
          <w:szCs w:val="30"/>
        </w:rPr>
        <w:t xml:space="preserve">32.2进口产品</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黑体" w:hAnsi="宋体" w:eastAsia="黑体" w:cs="黑体"/>
          <w:sz w:val="30"/>
          <w:szCs w:val="30"/>
        </w:rPr>
      </w:pPr>
      <w:r>
        <w:rPr>
          <w:rFonts w:hint="eastAsia" w:ascii="黑体" w:hAnsi="宋体" w:eastAsia="黑体" w:cs="黑体"/>
          <w:sz w:val="30"/>
          <w:szCs w:val="30"/>
        </w:rPr>
        <w:t xml:space="preserve">32.3中小企业、监狱企业及残疾人福利性单位</w:t>
      </w:r>
      <w:r/>
    </w:p>
    <w:p>
      <w:pPr>
        <w:ind w:firstLine="480"/>
        <w:spacing w:line="480" w:lineRule="exact"/>
        <w:rPr>
          <w:rFonts w:hint="eastAsia" w:ascii="宋体" w:hAnsi="宋体"/>
          <w:sz w:val="24"/>
        </w:rPr>
      </w:pPr>
      <w:r>
        <w:rPr>
          <w:rFonts w:hint="eastAsia" w:ascii="宋体" w:hAnsi="宋体"/>
          <w:sz w:val="24"/>
        </w:rPr>
        <w:t xml:space="preserve">3</w:t>
      </w:r>
      <w:r>
        <w:rPr>
          <w:rFonts w:hint="eastAsia" w:ascii="宋体" w:hAnsi="宋体" w:eastAsia="宋体"/>
          <w:sz w:val="24"/>
        </w:rPr>
        <w:t xml:space="preserve">2</w:t>
      </w:r>
      <w:r>
        <w:rPr>
          <w:rFonts w:hint="eastAsia" w:ascii="宋体" w:hAnsi="宋体"/>
          <w:sz w:val="24"/>
        </w:rPr>
        <w:t xml:space="preserve">.3.1</w:t>
      </w:r>
      <w:r>
        <w:rPr>
          <w:rFonts w:ascii="宋体" w:hAnsi="宋体"/>
          <w:sz w:val="24"/>
        </w:rPr>
        <w:t xml:space="preserve">中小企业定义：</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32.3.2供应商提供的货物、工程或者服务符合下列情形的，享受中小企业扶持政策：</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32.3.2.1在货物采购项目中，货物由中小企业制造，即货物由中小企业生产且使用该中小企业商号或者注册商标；</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32.3.2.2在工程采购项目中，工程由中小企业承建，即工程施工单位为中小企业；</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32.3.2.3在服务采购项目中，服务由中小企业承接，即提供服务的人员为中小企业依照《中华人民共和国劳动合同法》订立劳动合同的从业人员。</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32.3.3在货物采购项目中，供应商提供的货物既有中小企业制造货物，也有大型企业制造货物的，不享受中小企业扶持政策。</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32.3.4以联合体形式参加政府采购活动，联合体各方均为中小企业的，联合体视同中小企业。其中，联合体各方均为小微企业的，联合体视同小微企业。</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32.3.6残疾人福利单位定义：享受政府采购支持政策的残疾人福利性单位应当同时满足以下条件：</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32.3.6.1安置的残疾人占本单位在职职工人数的比例不低于25%（含25%），并且安置的残疾人人数不少于10 人（含10 人）；</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32.3.6.2依法与安置的每位残疾人签订了一年以上（含一年）的劳动合同或服务协议；</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32.3.6.3为安置的每位残疾人按月足额缴纳了基本养老保险、基本医疗保</w:t>
      </w:r>
      <w:r>
        <w:rPr>
          <w:rFonts w:hint="eastAsia" w:ascii="宋体" w:hAnsi="宋体" w:eastAsia="宋体" w:cs="宋体"/>
        </w:rPr>
        <w:t xml:space="preserve">险、失业保险、工伤保险和生育保险等社会保险费；</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32.3.6.4通过银行等金融机构向安置的每位残疾人，按月支付了不低于单位所在区县适用的经省级人民政府批准的月最低工资标准的工资；</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32.3.6.5提供本单位制造的货物、承担的工程或者服务（以下简称产品），或者提供其他残疾人福利性单位制造的货物（不包括使用非残疾人福利性单位注册商标的货物）；</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32.3.7本项目是否专门面向中小企业预留采购份额见第一章《招标公告》。</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32.3.8采购标的对应的中小企业划分标准所属行业见第四章《采购需求》。</w:t>
      </w:r>
      <w:r/>
    </w:p>
    <w:p>
      <w:pPr>
        <w:pStyle w:val="663"/>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32.3.9小微企业价格评审优惠的政策：见第五章《评标方法和评标标准》。</w:t>
      </w:r>
      <w:r/>
    </w:p>
    <w:p>
      <w:pPr>
        <w:ind w:firstLine="482"/>
        <w:spacing w:line="480" w:lineRule="exact"/>
        <w:tabs>
          <w:tab w:val="left" w:pos="1381" w:leader="none"/>
        </w:tabs>
        <w:rPr>
          <w:rFonts w:hint="eastAsia" w:ascii="黑体" w:hAnsi="宋体" w:eastAsia="黑体" w:cs="黑体"/>
          <w:sz w:val="30"/>
          <w:szCs w:val="30"/>
        </w:rPr>
      </w:pPr>
      <w:r>
        <w:rPr>
          <w:rFonts w:hint="eastAsia" w:ascii="黑体" w:hAnsi="宋体" w:eastAsia="黑体" w:cs="黑体"/>
          <w:sz w:val="30"/>
          <w:szCs w:val="30"/>
        </w:rPr>
        <w:t xml:space="preserve">32.4政府采购节能产品、环境标志产品</w:t>
      </w:r>
      <w:r/>
    </w:p>
    <w:p>
      <w:pPr>
        <w:ind w:firstLine="480"/>
        <w:rPr>
          <w:rFonts w:hint="eastAsia" w:ascii="宋体" w:hAnsi="宋体" w:eastAsia="宋体" w:cs="宋体"/>
          <w:sz w:val="24"/>
        </w:rPr>
      </w:pPr>
      <w:r>
        <w:rPr>
          <w:rFonts w:hint="eastAsia" w:ascii="宋体" w:hAnsi="宋体"/>
          <w:sz w:val="24"/>
        </w:rPr>
        <w:t xml:space="preserve">3</w:t>
      </w:r>
      <w:r>
        <w:rPr>
          <w:rFonts w:hint="eastAsia" w:ascii="宋体" w:hAnsi="宋体" w:eastAsia="宋体"/>
          <w:sz w:val="24"/>
        </w:rPr>
        <w:t xml:space="preserve">2</w:t>
      </w:r>
      <w:r>
        <w:rPr>
          <w:rFonts w:hint="eastAsia" w:ascii="宋体" w:hAnsi="宋体"/>
          <w:sz w:val="24"/>
        </w:rPr>
        <w:t xml:space="preserve">.4.1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rPr>
          <w:rFonts w:hint="eastAsia" w:ascii="宋体" w:hAnsi="宋体" w:eastAsia="宋体" w:cs="宋体"/>
          <w:sz w:val="24"/>
        </w:rPr>
      </w:pPr>
      <w:r>
        <w:rPr>
          <w:rFonts w:hint="eastAsia" w:ascii="宋体" w:hAnsi="宋体"/>
          <w:sz w:val="24"/>
        </w:rPr>
        <w:t xml:space="preserve">3</w:t>
      </w:r>
      <w:r>
        <w:rPr>
          <w:rFonts w:hint="eastAsia" w:ascii="宋体" w:hAnsi="宋体" w:eastAsia="宋体"/>
          <w:sz w:val="24"/>
        </w:rPr>
        <w:t xml:space="preserve">2</w:t>
      </w:r>
      <w:r>
        <w:rPr>
          <w:rFonts w:hint="eastAsia" w:ascii="宋体" w:hAnsi="宋体"/>
          <w:sz w:val="24"/>
        </w:rPr>
        <w:t xml:space="preserve">.4.2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黑体" w:hAnsi="宋体" w:eastAsia="黑体" w:cs="黑体"/>
          <w:sz w:val="30"/>
          <w:szCs w:val="30"/>
        </w:rPr>
      </w:pPr>
      <w:r>
        <w:rPr>
          <w:rFonts w:hint="eastAsia" w:ascii="黑体" w:hAnsi="宋体" w:eastAsia="黑体" w:cs="黑体"/>
          <w:sz w:val="30"/>
          <w:szCs w:val="30"/>
        </w:rPr>
        <w:t xml:space="preserve">32.5绿色包装</w:t>
      </w:r>
      <w:r/>
    </w:p>
    <w:p>
      <w:pPr>
        <w:ind w:firstLine="480"/>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黑体" w:hAnsi="宋体" w:eastAsia="黑体" w:cs="黑体"/>
          <w:sz w:val="30"/>
          <w:szCs w:val="30"/>
        </w:rPr>
      </w:pPr>
      <w:r>
        <w:rPr>
          <w:rFonts w:hint="eastAsia" w:ascii="黑体" w:hAnsi="宋体" w:eastAsia="黑体" w:cs="黑体"/>
          <w:sz w:val="30"/>
          <w:szCs w:val="30"/>
        </w:rPr>
        <w:t xml:space="preserve">32.6政府采购创新产品</w:t>
      </w:r>
      <w:r/>
    </w:p>
    <w:p>
      <w:pPr>
        <w:ind w:firstLine="478"/>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ascii="宋体" w:hAnsi="宋体" w:eastAsia="宋体" w:cs="宋体"/>
          <w:color w:val="000000"/>
          <w:sz w:val="24"/>
        </w:rPr>
        <w:t xml:space="preserve">。</w:t>
      </w:r>
      <w:r/>
    </w:p>
    <w:p>
      <w:pPr>
        <w:ind w:firstLine="482"/>
        <w:spacing w:line="480" w:lineRule="exact"/>
        <w:tabs>
          <w:tab w:val="left" w:pos="1381" w:leader="none"/>
        </w:tabs>
        <w:rPr>
          <w:rFonts w:hint="eastAsia" w:ascii="黑体" w:hAnsi="宋体" w:eastAsia="黑体" w:cs="黑体"/>
          <w:sz w:val="30"/>
          <w:szCs w:val="30"/>
        </w:rPr>
      </w:pPr>
      <w:r>
        <w:rPr>
          <w:rFonts w:hint="eastAsia" w:ascii="黑体" w:hAnsi="宋体" w:eastAsia="黑体" w:cs="黑体"/>
          <w:sz w:val="30"/>
          <w:szCs w:val="30"/>
        </w:rPr>
        <w:t xml:space="preserve">32.7绿色数据中心政策 </w:t>
      </w:r>
      <w:r/>
    </w:p>
    <w:p>
      <w:pPr>
        <w:ind w:firstLine="480"/>
        <w:rPr>
          <w:rFonts w:hint="eastAsia" w:ascii="宋体" w:hAnsi="宋体" w:eastAsia="宋体" w:cs="宋体"/>
          <w:sz w:val="24"/>
        </w:rPr>
      </w:pPr>
      <w:r>
        <w:rPr>
          <w:rFonts w:hint="eastAsia" w:ascii="宋体" w:hAnsi="宋体" w:eastAsia="宋体" w:cs="宋体"/>
          <w:sz w:val="24"/>
        </w:rPr>
        <w:t xml:space="preserve">本文件中若涉及到数据中心采购，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w:t>
      </w:r>
      <w:r>
        <w:rPr>
          <w:rFonts w:hint="eastAsia" w:ascii="宋体" w:hAnsi="宋体" w:eastAsia="宋体" w:cs="宋体"/>
          <w:sz w:val="24"/>
        </w:rPr>
        <w:t xml:space="preserve">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黑体" w:hAnsi="宋体" w:eastAsia="黑体" w:cs="黑体"/>
          <w:sz w:val="30"/>
          <w:szCs w:val="30"/>
        </w:rPr>
      </w:pPr>
      <w:r>
        <w:rPr>
          <w:rFonts w:hint="eastAsia" w:ascii="黑体" w:hAnsi="宋体" w:eastAsia="黑体" w:cs="黑体"/>
          <w:sz w:val="30"/>
          <w:szCs w:val="30"/>
        </w:rPr>
        <w:t xml:space="preserve">32.8履约保证金政策</w:t>
      </w:r>
      <w:r/>
    </w:p>
    <w:p>
      <w:pPr>
        <w:ind w:firstLine="480"/>
        <w:rPr>
          <w:rFonts w:hint="eastAsia" w:ascii="宋体" w:hAnsi="宋体" w:eastAsia="宋体" w:cs="宋体"/>
          <w:sz w:val="24"/>
        </w:rPr>
      </w:pPr>
      <w:r>
        <w:rPr>
          <w:rFonts w:hint="eastAsia" w:ascii="宋体" w:hAnsi="宋体" w:eastAsia="宋体" w:cs="宋体"/>
          <w:sz w:val="24"/>
        </w:rPr>
        <w:t xml:space="preserve">履约保证金的缴纳形式：</w:t>
      </w:r>
      <w:r/>
    </w:p>
    <w:p>
      <w:pPr>
        <w:ind w:firstLine="480"/>
        <w:rPr>
          <w:rFonts w:hint="eastAsia" w:ascii="宋体" w:hAnsi="宋体" w:eastAsia="宋体" w:cs="宋体"/>
          <w:sz w:val="24"/>
        </w:rPr>
      </w:pPr>
      <w:r>
        <w:rPr>
          <w:rFonts w:hint="eastAsia" w:ascii="宋体" w:hAnsi="宋体" w:eastAsia="宋体" w:cs="宋体"/>
          <w:sz w:val="24"/>
        </w:rPr>
        <w:t xml:space="preserve">本项目履约保证金按中标（合同）价的5%执行，中标人应在签订合同前将履约保证金应当以支票、汇票、本票或者金融机构、担保机构出具的保函等非现金形式提交履约保证金。以转帐、电汇或银行汇票等形式从乙方的帐户转至下列账户，收款单位名称：</w:t>
      </w:r>
      <w:bookmarkStart w:id="175" w:name="OLE_LINK15"/>
      <w:r>
        <w:rPr>
          <w:rFonts w:hint="eastAsia" w:ascii="宋体" w:hAnsi="宋体" w:eastAsia="宋体" w:cs="宋体"/>
          <w:sz w:val="24"/>
        </w:rPr>
        <w:t xml:space="preserve">阜宁县财政局，开户银行：江苏银行阜宁支行；帐号：12880188000005002000021。</w:t>
      </w:r>
      <w:bookmarkEnd w:id="175"/>
      <w:r/>
      <w:r/>
    </w:p>
    <w:p>
      <w:pPr>
        <w:ind w:firstLine="480"/>
        <w:rPr>
          <w:rFonts w:hint="eastAsia" w:ascii="宋体" w:hAnsi="宋体" w:eastAsia="宋体" w:cs="宋体"/>
          <w:sz w:val="24"/>
        </w:rPr>
      </w:pPr>
      <w:r>
        <w:rPr>
          <w:rFonts w:hint="eastAsia" w:ascii="宋体" w:hAnsi="宋体" w:eastAsia="宋体" w:cs="宋体"/>
          <w:sz w:val="24"/>
        </w:rPr>
        <w:t xml:space="preserve"> 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ind w:firstLine="480"/>
        <w:rPr>
          <w:rFonts w:hint="eastAsia" w:ascii="宋体" w:hAnsi="宋体" w:eastAsia="宋体" w:cs="宋体"/>
          <w:sz w:val="24"/>
        </w:rPr>
      </w:pPr>
      <w:r>
        <w:rPr>
          <w:rFonts w:hint="eastAsia" w:ascii="宋体" w:hAnsi="宋体" w:eastAsia="宋体" w:cs="宋体"/>
          <w:sz w:val="24"/>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2"/>
        <w:spacing w:line="480" w:lineRule="exact"/>
        <w:tabs>
          <w:tab w:val="left" w:pos="1381" w:leader="none"/>
        </w:tabs>
        <w:rPr>
          <w:rFonts w:hint="eastAsia" w:ascii="黑体" w:hAnsi="宋体" w:eastAsia="黑体" w:cs="黑体"/>
          <w:sz w:val="30"/>
          <w:szCs w:val="30"/>
        </w:rPr>
      </w:pPr>
      <w:r>
        <w:rPr>
          <w:rFonts w:hint="eastAsia" w:ascii="黑体" w:hAnsi="宋体" w:eastAsia="黑体" w:cs="黑体"/>
          <w:sz w:val="30"/>
          <w:szCs w:val="30"/>
        </w:rPr>
        <w:t xml:space="preserve">33. 预付款制度</w:t>
      </w:r>
      <w:r/>
    </w:p>
    <w:p>
      <w:pPr>
        <w:ind w:firstLine="480"/>
        <w:rPr>
          <w:rFonts w:hint="eastAsia"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jc w:val="center"/>
      </w:pPr>
      <w:r>
        <w:rPr>
          <w:rFonts w:hint="eastAsia" w:ascii="黑体" w:hAnsi="宋体" w:eastAsia="黑体" w:cs="黑体"/>
          <w:color w:val="000000"/>
          <w:sz w:val="44"/>
          <w:szCs w:val="44"/>
        </w:rPr>
        <w:t xml:space="preserve">第三章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合同文本</w:t>
      </w:r>
      <w:r/>
    </w:p>
    <w:p>
      <w:pPr>
        <w:pStyle w:val="663"/>
        <w:ind w:firstLine="700"/>
        <w:jc w:val="both"/>
        <w:spacing w:beforeAutospacing="0" w:afterAutospacing="0" w:line="0" w:lineRule="atLeast"/>
      </w:pPr>
      <w:r/>
      <w:bookmarkStart w:id="176" w:name="_Toc513029243"/>
      <w:r/>
      <w:bookmarkStart w:id="177" w:name="_Toc20823315"/>
      <w:r/>
      <w:bookmarkStart w:id="178" w:name="_Toc16938559"/>
      <w:r/>
      <w:bookmarkStart w:id="179" w:name="_Toc479757211"/>
      <w:r/>
      <w:bookmarkStart w:id="180" w:name="_Toc20823346"/>
      <w:r/>
      <w:bookmarkStart w:id="181" w:name="_Toc16938590"/>
      <w:r/>
      <w:bookmarkStart w:id="182" w:name="_Toc120614244"/>
      <w:r/>
      <w:bookmarkStart w:id="183" w:name="_Toc462564139"/>
      <w:r/>
      <w:bookmarkStart w:id="184" w:name="_Hlt16619350"/>
      <w:r/>
      <w:bookmarkStart w:id="185" w:name="_Hlt16619369"/>
      <w:r>
        <w:rPr>
          <w:rFonts w:hint="eastAsia" w:ascii="宋体" w:hAnsi="宋体" w:eastAsia="宋体" w:cs="宋体"/>
        </w:rPr>
        <w:t xml:space="preserve">以下为成交后签定本项目合同的通用条款，成交供应商不得提出实质性的修改。</w:t>
      </w:r>
      <w:bookmarkEnd w:id="176"/>
      <w:r/>
      <w:bookmarkEnd w:id="177"/>
      <w:r/>
      <w:bookmarkEnd w:id="178"/>
      <w:r/>
      <w:r/>
    </w:p>
    <w:p>
      <w:pPr>
        <w:pStyle w:val="663"/>
        <w:ind w:firstLine="753"/>
        <w:jc w:val="center"/>
        <w:spacing w:before="145" w:beforeAutospacing="0" w:after="145" w:afterAutospacing="0"/>
      </w:pPr>
      <w:r>
        <w:rPr>
          <w:rFonts w:hint="eastAsia" w:ascii="宋体" w:hAnsi="宋体" w:eastAsia="宋体" w:cs="宋体"/>
          <w:b/>
          <w:sz w:val="30"/>
          <w:szCs w:val="30"/>
        </w:rPr>
        <w:t xml:space="preserve">政府采购合同（合同编号）</w:t>
      </w:r>
      <w:r/>
    </w:p>
    <w:p>
      <w:pPr>
        <w:pStyle w:val="663"/>
        <w:jc w:val="both"/>
        <w:spacing w:before="120" w:beforeAutospacing="0" w:after="120" w:afterAutospacing="0"/>
        <w:rPr>
          <w:rFonts w:hint="eastAsia" w:ascii="宋体" w:hAnsi="宋体" w:eastAsia="宋体" w:cs="宋体"/>
        </w:rPr>
      </w:pPr>
      <w:r>
        <w:rPr>
          <w:rFonts w:hint="eastAsia" w:ascii="宋体" w:hAnsi="宋体" w:eastAsia="宋体" w:cs="宋体"/>
        </w:rPr>
        <w:t xml:space="preserve">项目名称：阜宁县妇幼保健院信息化升级改造项目</w:t>
      </w:r>
      <w:r>
        <w:rPr>
          <w:rFonts w:hint="eastAsia" w:ascii="宋体" w:hAnsi="宋体" w:eastAsia="宋体" w:cs="宋体"/>
        </w:rPr>
        <w:t xml:space="preserve">（二次）</w:t>
      </w:r>
      <w:r/>
    </w:p>
    <w:p>
      <w:pPr>
        <w:pStyle w:val="663"/>
        <w:jc w:val="both"/>
        <w:spacing w:before="120" w:beforeAutospacing="0" w:after="120" w:afterAutospacing="0"/>
      </w:pPr>
      <w:r>
        <w:rPr>
          <w:rFonts w:hint="eastAsia" w:ascii="宋体" w:hAnsi="宋体" w:eastAsia="宋体" w:cs="宋体"/>
        </w:rPr>
        <w:t xml:space="preserve">项目编号：</w:t>
      </w:r>
      <w:r>
        <w:rPr>
          <w:rFonts w:ascii="宋体" w:hAnsi="宋体" w:eastAsia="宋体" w:cs="宋体"/>
        </w:rPr>
        <w:t xml:space="preserve">JSZC-320923-JZCG-G2025-0022</w:t>
      </w:r>
      <w:r/>
    </w:p>
    <w:p>
      <w:pPr>
        <w:pStyle w:val="663"/>
        <w:jc w:val="both"/>
        <w:spacing w:before="120" w:beforeAutospacing="0" w:after="120" w:afterAutospacing="0"/>
      </w:pPr>
      <w:r>
        <w:rPr>
          <w:rFonts w:hint="eastAsia" w:ascii="宋体" w:hAnsi="宋体" w:eastAsia="宋体" w:cs="宋体"/>
        </w:rPr>
        <w:t xml:space="preserve">甲方：（买方）阜宁县妇幼保健院</w:t>
      </w:r>
      <w:r/>
    </w:p>
    <w:p>
      <w:pPr>
        <w:pStyle w:val="663"/>
        <w:jc w:val="both"/>
        <w:spacing w:before="120" w:beforeAutospacing="0" w:after="120" w:afterAutospacing="0"/>
      </w:pPr>
      <w:r>
        <w:rPr>
          <w:rFonts w:hint="eastAsia" w:ascii="宋体" w:hAnsi="宋体" w:eastAsia="宋体" w:cs="宋体"/>
        </w:rPr>
        <w:t xml:space="preserve">乙方：（卖方）_________</w:t>
      </w:r>
      <w:r/>
    </w:p>
    <w:p>
      <w:pPr>
        <w:pStyle w:val="663"/>
        <w:ind w:firstLine="700"/>
        <w:jc w:val="both"/>
        <w:spacing w:before="120" w:beforeAutospacing="0" w:after="120" w:afterAutospacing="0"/>
      </w:pPr>
      <w:r>
        <w:rPr>
          <w:rFonts w:hint="eastAsia" w:ascii="宋体" w:hAnsi="宋体" w:eastAsia="宋体" w:cs="宋体"/>
        </w:rPr>
        <w:t xml:space="preserve">甲、乙双方根据阜宁县妇幼保健院信息化升级改造项目</w:t>
      </w:r>
      <w:r>
        <w:rPr>
          <w:rFonts w:hint="eastAsia" w:ascii="宋体" w:hAnsi="宋体" w:eastAsia="宋体" w:cs="宋体"/>
        </w:rPr>
        <w:t xml:space="preserve">（二次）</w:t>
      </w:r>
      <w:r>
        <w:rPr>
          <w:rFonts w:hint="eastAsia" w:ascii="宋体" w:hAnsi="宋体" w:eastAsia="宋体" w:cs="宋体"/>
        </w:rPr>
        <w:t xml:space="preserve">公开招标的结果，签署本合同。</w:t>
      </w:r>
      <w:r/>
    </w:p>
    <w:p>
      <w:pPr>
        <w:pStyle w:val="663"/>
        <w:ind w:firstLine="703"/>
        <w:jc w:val="both"/>
        <w:spacing w:before="120" w:beforeAutospacing="0" w:after="120" w:afterAutospacing="0"/>
      </w:pPr>
      <w:r>
        <w:rPr>
          <w:rFonts w:hint="eastAsia" w:ascii="宋体" w:hAnsi="宋体" w:eastAsia="宋体" w:cs="宋体"/>
          <w:b/>
        </w:rPr>
        <w:t xml:space="preserve">一、合同内容</w:t>
      </w:r>
      <w:r/>
    </w:p>
    <w:p>
      <w:pPr>
        <w:pStyle w:val="663"/>
        <w:ind w:firstLine="480"/>
        <w:jc w:val="both"/>
        <w:spacing w:before="120" w:beforeAutospacing="0" w:after="120" w:afterAutospacing="0"/>
      </w:pPr>
      <w:r>
        <w:rPr>
          <w:rFonts w:hint="eastAsia" w:ascii="宋体" w:hAnsi="宋体" w:eastAsia="宋体" w:cs="宋体"/>
        </w:rPr>
        <w:t xml:space="preserve">1.1 标的名称：阜宁县妇幼保健院信息化升级改造项目</w:t>
      </w:r>
      <w:r>
        <w:rPr>
          <w:rFonts w:hint="eastAsia" w:ascii="宋体" w:hAnsi="宋体" w:eastAsia="宋体" w:cs="宋体"/>
        </w:rPr>
        <w:t xml:space="preserve">（二次）</w:t>
      </w:r>
      <w:r/>
    </w:p>
    <w:p>
      <w:pPr>
        <w:pStyle w:val="663"/>
        <w:ind w:firstLine="480"/>
        <w:jc w:val="both"/>
        <w:spacing w:before="120" w:beforeAutospacing="0" w:after="120" w:afterAutospacing="0"/>
      </w:pPr>
      <w:r>
        <w:rPr>
          <w:rFonts w:hint="eastAsia" w:ascii="宋体" w:hAnsi="宋体" w:eastAsia="宋体" w:cs="宋体"/>
        </w:rPr>
        <w:t xml:space="preserve">1.2 标的质量：</w:t>
      </w:r>
      <w:bookmarkStart w:id="186" w:name="_Hlk169181235"/>
      <w:r>
        <w:rPr>
          <w:rFonts w:hint="eastAsia" w:ascii="宋体" w:hAnsi="宋体" w:eastAsia="宋体" w:cs="宋体"/>
        </w:rPr>
        <w:t xml:space="preserve">符合采购文件文件要求及相关规定</w:t>
      </w:r>
      <w:bookmarkEnd w:id="186"/>
      <w:r/>
      <w:r/>
    </w:p>
    <w:p>
      <w:pPr>
        <w:pStyle w:val="663"/>
        <w:ind w:firstLine="480"/>
        <w:jc w:val="both"/>
        <w:spacing w:before="120" w:beforeAutospacing="0" w:after="120" w:afterAutospacing="0"/>
        <w:rPr>
          <w:rFonts w:hint="eastAsia" w:ascii="宋体" w:hAnsi="宋体" w:eastAsia="宋体" w:cs="宋体"/>
        </w:rPr>
      </w:pPr>
      <w:r>
        <w:rPr>
          <w:rFonts w:hint="eastAsia" w:ascii="宋体" w:hAnsi="宋体" w:eastAsia="宋体" w:cs="宋体"/>
        </w:rPr>
        <w:t xml:space="preserve">1.3 标的数量（规模）：阜宁县妇幼保健院信息化升级改造项目</w:t>
      </w:r>
      <w:r>
        <w:rPr>
          <w:rFonts w:hint="eastAsia" w:ascii="宋体" w:hAnsi="宋体" w:eastAsia="宋体" w:cs="宋体"/>
        </w:rPr>
        <w:t xml:space="preserve">（二次）</w:t>
      </w:r>
      <w:r>
        <w:rPr>
          <w:rFonts w:hint="eastAsia" w:ascii="宋体" w:hAnsi="宋体" w:eastAsia="宋体" w:cs="宋体"/>
        </w:rPr>
        <w:t xml:space="preserve">，主要内容为：医院信息集成平台、医疗管理系统、电子病历、省级妇幼平台对接等医疗信息系统的建设、升级和接口改造；排队叫号，信息发布、会议系统、技防、公众号等系统建设和硬件采购；机房升级扩容等。（详细内容见本招标文件第四章）</w:t>
      </w:r>
      <w:r/>
    </w:p>
    <w:p>
      <w:pPr>
        <w:pStyle w:val="663"/>
        <w:ind w:firstLine="480"/>
        <w:jc w:val="both"/>
        <w:spacing w:before="120" w:beforeAutospacing="0" w:after="120" w:afterAutospacing="0"/>
      </w:pPr>
      <w:r>
        <w:rPr>
          <w:rFonts w:hint="eastAsia" w:ascii="宋体" w:hAnsi="宋体" w:eastAsia="宋体" w:cs="宋体"/>
        </w:rPr>
        <w:t xml:space="preserve">1.4 履行时间（期限）：合同签订后3个月内完成系统的开发、实施部署、试运行、正式上线运行和验收等工作。</w:t>
      </w:r>
      <w:r/>
    </w:p>
    <w:p>
      <w:pPr>
        <w:pStyle w:val="663"/>
        <w:ind w:firstLine="480"/>
        <w:jc w:val="both"/>
        <w:spacing w:before="120" w:beforeAutospacing="0" w:after="120" w:afterAutospacing="0"/>
      </w:pPr>
      <w:r>
        <w:rPr>
          <w:rFonts w:hint="eastAsia" w:ascii="宋体" w:hAnsi="宋体" w:eastAsia="宋体" w:cs="宋体"/>
        </w:rPr>
        <w:t xml:space="preserve">1.5 履行地点：江苏阜宁</w:t>
      </w:r>
      <w:r>
        <w:t xml:space="preserve"> </w:t>
      </w:r>
      <w:r/>
    </w:p>
    <w:p>
      <w:pPr>
        <w:pStyle w:val="663"/>
        <w:ind w:firstLine="480"/>
        <w:jc w:val="both"/>
        <w:spacing w:before="120" w:beforeAutospacing="0" w:after="120" w:afterAutospacing="0"/>
      </w:pPr>
      <w:r>
        <w:rPr>
          <w:rFonts w:hint="eastAsia" w:ascii="宋体" w:hAnsi="宋体" w:eastAsia="宋体" w:cs="宋体"/>
        </w:rPr>
        <w:t xml:space="preserve">1.6 履行方式：现实交付</w:t>
      </w:r>
      <w:r/>
    </w:p>
    <w:p>
      <w:pPr>
        <w:pStyle w:val="663"/>
        <w:ind w:firstLine="703"/>
        <w:jc w:val="both"/>
        <w:spacing w:before="120" w:beforeAutospacing="0" w:after="120" w:afterAutospacing="0"/>
      </w:pPr>
      <w:r>
        <w:rPr>
          <w:rFonts w:hint="eastAsia" w:ascii="宋体" w:hAnsi="宋体" w:eastAsia="宋体" w:cs="宋体"/>
          <w:b/>
        </w:rPr>
        <w:t xml:space="preserve">二、合同金额</w:t>
      </w:r>
      <w:r/>
    </w:p>
    <w:p>
      <w:pPr>
        <w:pStyle w:val="663"/>
        <w:ind w:left="410"/>
        <w:jc w:val="both"/>
        <w:spacing w:before="120" w:beforeAutospacing="0" w:after="120" w:afterAutospacing="0"/>
      </w:pPr>
      <w:r>
        <w:rPr>
          <w:rFonts w:hint="eastAsia" w:ascii="宋体" w:hAnsi="宋体" w:eastAsia="宋体" w:cs="宋体"/>
        </w:rPr>
        <w:t xml:space="preserve">2.1 本合同金额为（大写）：____________________________________圆（_______________元）人民币或其他币种。</w:t>
      </w:r>
      <w:r/>
    </w:p>
    <w:p>
      <w:pPr>
        <w:pStyle w:val="663"/>
        <w:ind w:firstLine="703"/>
        <w:jc w:val="both"/>
        <w:spacing w:before="120" w:beforeAutospacing="0" w:after="120" w:afterAutospacing="0"/>
      </w:pPr>
      <w:r>
        <w:rPr>
          <w:rFonts w:hint="eastAsia" w:ascii="宋体" w:hAnsi="宋体" w:eastAsia="宋体" w:cs="宋体"/>
          <w:b/>
        </w:rPr>
        <w:t xml:space="preserve">三、技术资料</w:t>
      </w:r>
      <w:r/>
    </w:p>
    <w:p>
      <w:pPr>
        <w:pStyle w:val="663"/>
        <w:ind w:left="410"/>
        <w:jc w:val="both"/>
        <w:spacing w:before="120" w:beforeAutospacing="0" w:after="120" w:afterAutospacing="0"/>
      </w:pPr>
      <w:r>
        <w:rPr>
          <w:rFonts w:hint="eastAsia" w:ascii="宋体" w:hAnsi="宋体" w:eastAsia="宋体" w:cs="宋体"/>
        </w:rPr>
        <w:t xml:space="preserve">3.1 乙方应按采购文件规定的时间向甲方提供与合同标的有关的技术资料。</w:t>
      </w:r>
      <w:r/>
    </w:p>
    <w:p>
      <w:pPr>
        <w:pStyle w:val="663"/>
        <w:ind w:firstLine="420"/>
        <w:jc w:val="both"/>
        <w:spacing w:before="120" w:beforeAutospacing="0" w:after="120" w:afterAutospacing="0"/>
      </w:pPr>
      <w:r>
        <w:rPr>
          <w:rFonts w:hint="eastAsia" w:ascii="宋体" w:hAnsi="宋体" w:eastAsia="宋体" w:cs="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3"/>
        <w:ind w:firstLine="723"/>
        <w:jc w:val="both"/>
        <w:spacing w:before="120" w:beforeAutospacing="0" w:after="120" w:afterAutospacing="0"/>
      </w:pPr>
      <w:r>
        <w:rPr>
          <w:rFonts w:hint="eastAsia" w:ascii="宋体" w:hAnsi="宋体" w:eastAsia="宋体" w:cs="宋体"/>
          <w:b/>
        </w:rPr>
        <w:t xml:space="preserve">四、知识产权</w:t>
      </w:r>
      <w:r/>
    </w:p>
    <w:p>
      <w:pPr>
        <w:pStyle w:val="663"/>
        <w:ind w:firstLine="480"/>
        <w:jc w:val="both"/>
        <w:spacing w:before="120" w:beforeAutospacing="0" w:after="120" w:afterAutospacing="0"/>
      </w:pPr>
      <w:r>
        <w:rPr>
          <w:rFonts w:hint="eastAsia" w:ascii="宋体" w:hAnsi="宋体" w:eastAsia="宋体" w:cs="宋体"/>
        </w:rPr>
        <w:t xml:space="preserve">4.1乙方应保证甲方在使用、接受本合同标的或其任何一部分时不受第三方提出侵犯其专利权、版权、商标权和工业设计权等知识产权的起诉。一旦出现侵权，由乙方负全部责任。</w:t>
      </w:r>
      <w:r/>
    </w:p>
    <w:p>
      <w:pPr>
        <w:pStyle w:val="663"/>
        <w:ind w:firstLine="480"/>
        <w:jc w:val="both"/>
        <w:spacing w:before="120" w:beforeAutospacing="0" w:after="120" w:afterAutospacing="0"/>
        <w:rPr>
          <w:rFonts w:hint="eastAsia" w:ascii="宋体" w:hAnsi="宋体" w:eastAsia="宋体" w:cs="宋体"/>
        </w:rPr>
      </w:pPr>
      <w:r>
        <w:rPr>
          <w:rFonts w:hint="eastAsia" w:ascii="宋体" w:hAnsi="宋体" w:eastAsia="宋体" w:cs="宋体"/>
        </w:rPr>
        <w:t xml:space="preserve">4.2不论著作权归属如何约定，任何一方不得擅自侵犯对方的著作权，并且在约定范围内可以合理使用对方的著作权。未经授权任何一方不得以任何形式公开或向第三方提供对方的著作权内容。</w:t>
      </w:r>
      <w:r/>
    </w:p>
    <w:p>
      <w:pPr>
        <w:pStyle w:val="663"/>
        <w:ind w:firstLine="703"/>
        <w:jc w:val="both"/>
        <w:spacing w:before="120" w:beforeAutospacing="0" w:after="120" w:afterAutospacing="0"/>
      </w:pPr>
      <w:r>
        <w:rPr>
          <w:rFonts w:hint="eastAsia" w:ascii="宋体" w:hAnsi="宋体" w:eastAsia="宋体" w:cs="宋体"/>
          <w:b/>
        </w:rPr>
        <w:t xml:space="preserve">五、产权担保</w:t>
      </w:r>
      <w:r/>
    </w:p>
    <w:p>
      <w:pPr>
        <w:pStyle w:val="663"/>
        <w:ind w:firstLine="480"/>
        <w:jc w:val="both"/>
        <w:spacing w:before="120" w:beforeAutospacing="0" w:after="120" w:afterAutospacing="0"/>
      </w:pPr>
      <w:r>
        <w:rPr>
          <w:rFonts w:hint="eastAsia" w:ascii="宋体" w:hAnsi="宋体" w:eastAsia="宋体" w:cs="宋体"/>
        </w:rPr>
        <w:t xml:space="preserve">5.1 乙方保证所交付的合同标的的所有权完全属于乙方且无任何抵押、查封等产权瑕疵。</w:t>
      </w:r>
      <w:r/>
    </w:p>
    <w:p>
      <w:pPr>
        <w:pStyle w:val="663"/>
        <w:ind w:firstLine="723"/>
        <w:jc w:val="both"/>
        <w:spacing w:before="120" w:beforeAutospacing="0" w:after="120" w:afterAutospacing="0"/>
      </w:pPr>
      <w:r>
        <w:rPr>
          <w:rFonts w:hint="eastAsia" w:ascii="宋体" w:hAnsi="宋体" w:eastAsia="宋体" w:cs="宋体"/>
          <w:b/>
        </w:rPr>
        <w:t xml:space="preserve">六、履约保证金</w:t>
      </w:r>
      <w:r/>
    </w:p>
    <w:p>
      <w:pPr>
        <w:ind w:firstLine="480"/>
        <w:spacing w:line="440" w:lineRule="exact"/>
        <w:rPr>
          <w:rFonts w:hint="eastAsia" w:ascii="宋体" w:hAnsi="宋体"/>
          <w:sz w:val="24"/>
        </w:rPr>
      </w:pPr>
      <w:r>
        <w:rPr>
          <w:rFonts w:hint="eastAsia" w:ascii="宋体" w:hAnsi="宋体"/>
          <w:sz w:val="24"/>
        </w:rPr>
        <w:t xml:space="preserve">6.1 履约保证金缴纳：</w:t>
      </w:r>
      <w:r/>
    </w:p>
    <w:p>
      <w:pPr>
        <w:ind w:firstLine="480"/>
        <w:spacing w:line="440" w:lineRule="exact"/>
        <w:rPr>
          <w:rFonts w:hint="eastAsia" w:ascii="宋体" w:hAnsi="宋体"/>
          <w:sz w:val="24"/>
        </w:rPr>
      </w:pPr>
      <w:r>
        <w:rPr>
          <w:rFonts w:hint="eastAsia" w:ascii="宋体" w:hAnsi="宋体"/>
          <w:sz w:val="24"/>
        </w:rPr>
        <w:t xml:space="preserve">6.1.1本项目履约保证金按成交（合同）价的5%执行，乙方应在本项目中标</w:t>
      </w:r>
      <w:bookmarkStart w:id="187" w:name="_Hlk169169287"/>
      <w:r>
        <w:rPr>
          <w:rFonts w:hint="eastAsia" w:ascii="宋体" w:hAnsi="宋体"/>
          <w:sz w:val="24"/>
        </w:rPr>
        <w:t xml:space="preserve">（</w:t>
      </w:r>
      <w:bookmarkStart w:id="188" w:name="_Hlk169168800"/>
      <w:r>
        <w:rPr>
          <w:rFonts w:hint="eastAsia" w:ascii="宋体" w:hAnsi="宋体"/>
          <w:sz w:val="24"/>
        </w:rPr>
        <w:t xml:space="preserve">成交</w:t>
      </w:r>
      <w:bookmarkEnd w:id="188"/>
      <w:r>
        <w:rPr>
          <w:rFonts w:hint="eastAsia" w:ascii="宋体" w:hAnsi="宋体"/>
          <w:sz w:val="24"/>
        </w:rPr>
        <w:t xml:space="preserve">）</w:t>
      </w:r>
      <w:bookmarkEnd w:id="187"/>
      <w:r>
        <w:rPr>
          <w:rFonts w:hint="eastAsia" w:ascii="宋体" w:hAnsi="宋体"/>
          <w:sz w:val="24"/>
        </w:rPr>
        <w:t xml:space="preserve">结果公告质疑期结束之日起十日内且在签订合同前将履约保证金以转帐、电汇或银行汇票等形式从乙方的帐户转至下列账户，收款单位名称：阜宁县财政局，开户银行：江苏银行阜宁支行；帐号：12880188000005002000021。</w:t>
      </w:r>
      <w:r/>
    </w:p>
    <w:p>
      <w:pPr>
        <w:ind w:firstLine="480"/>
        <w:spacing w:line="440" w:lineRule="exact"/>
        <w:rPr>
          <w:rFonts w:hint="eastAsia" w:ascii="宋体" w:hAnsi="宋体"/>
          <w:sz w:val="24"/>
        </w:rPr>
      </w:pPr>
      <w:r>
        <w:rPr>
          <w:rFonts w:hint="eastAsia" w:ascii="宋体" w:hAnsi="宋体"/>
          <w:sz w:val="24"/>
        </w:rPr>
        <w:t xml:space="preserve">乙方可以采用保函形式提交履约保证金，需要办理保函的，可以通过政府采购电子履约保函（保险）平台（www.jsdzbh.com)在线申请履约保函（保险），也可以自行另行办理。采用保函形式提交的，其受益人为甲方（采购人），保函的有效期不得低于合同的履行期限。</w:t>
      </w:r>
      <w:r/>
    </w:p>
    <w:p>
      <w:pPr>
        <w:ind w:firstLine="480"/>
        <w:spacing w:line="440" w:lineRule="exact"/>
        <w:rPr>
          <w:rFonts w:hint="eastAsia" w:ascii="宋体" w:hAnsi="宋体"/>
          <w:sz w:val="24"/>
        </w:rPr>
      </w:pPr>
      <w:r>
        <w:rPr>
          <w:rFonts w:hint="eastAsia" w:ascii="宋体" w:hAnsi="宋体"/>
          <w:sz w:val="24"/>
        </w:rPr>
        <w:t xml:space="preserve">6.1.2依据盐财购〔2021〕19号文件规定，</w:t>
      </w:r>
      <w:bookmarkStart w:id="189" w:name="_Hlk126942959"/>
      <w:r>
        <w:rPr>
          <w:rFonts w:hint="eastAsia" w:ascii="宋体" w:hAnsi="宋体"/>
          <w:sz w:val="24"/>
        </w:rPr>
        <w:t xml:space="preserve">乙方</w:t>
      </w:r>
      <w:bookmarkEnd w:id="189"/>
      <w:r>
        <w:rPr>
          <w:rFonts w:hint="eastAsia" w:ascii="宋体" w:hAnsi="宋体"/>
          <w:sz w:val="24"/>
        </w:rPr>
        <w:t xml:space="preserve">具有AA评级及以上（或80分及以上）信用等级的且信用报告通过信用管理部门备案并通过“信用盐城网”可查实或信用报告概述页等内容通过“信用盐城网”可查实（需向采购人提供第三方信用报告原件和加盖乙方公章的第三方信用报告的复印件），免收履约保证金。</w:t>
      </w:r>
      <w:r/>
    </w:p>
    <w:p>
      <w:pPr>
        <w:ind w:firstLine="480"/>
        <w:spacing w:line="440" w:lineRule="exact"/>
        <w:rPr>
          <w:rFonts w:hint="eastAsia" w:ascii="宋体" w:hAnsi="宋体"/>
          <w:sz w:val="24"/>
        </w:rPr>
      </w:pPr>
      <w:r>
        <w:rPr>
          <w:rFonts w:hint="eastAsia" w:ascii="宋体" w:hAnsi="宋体"/>
          <w:sz w:val="24"/>
        </w:rPr>
        <w:t xml:space="preserve">6.1.3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480"/>
        <w:spacing w:line="360" w:lineRule="auto"/>
        <w:rPr>
          <w:rFonts w:hint="eastAsia" w:ascii="宋体" w:hAnsi="宋体"/>
          <w:sz w:val="24"/>
        </w:rPr>
      </w:pPr>
      <w:r>
        <w:rPr>
          <w:rFonts w:hint="eastAsia" w:ascii="宋体" w:hAnsi="宋体"/>
          <w:sz w:val="24"/>
        </w:rPr>
        <w:t xml:space="preserve">6.2 履约保证金退还:</w:t>
      </w:r>
      <w:r/>
    </w:p>
    <w:p>
      <w:pPr>
        <w:ind w:firstLine="480"/>
        <w:spacing w:line="360" w:lineRule="auto"/>
        <w:rPr>
          <w:rFonts w:hint="eastAsia" w:ascii="宋体" w:hAnsi="宋体"/>
          <w:sz w:val="24"/>
        </w:rPr>
      </w:pPr>
      <w:r>
        <w:rPr>
          <w:rFonts w:hint="eastAsia" w:ascii="宋体" w:hAnsi="宋体"/>
          <w:sz w:val="24"/>
        </w:rPr>
        <w:t xml:space="preserve">6.2.1 乙方在本合同全部履行完毕并经验收合格后，凭履约保证金退还申请表并经甲方同意后，即可到采购人原渠道三个工作日内无息退还。因乙方自身原因造成延期退还的，甲方不承担责任。</w:t>
      </w:r>
      <w:r/>
    </w:p>
    <w:p>
      <w:pPr>
        <w:ind w:firstLine="480"/>
        <w:spacing w:line="360" w:lineRule="auto"/>
        <w:rPr>
          <w:rFonts w:hint="eastAsia" w:ascii="宋体" w:hAnsi="宋体"/>
          <w:sz w:val="24"/>
        </w:rPr>
      </w:pPr>
      <w:r>
        <w:rPr>
          <w:rFonts w:hint="eastAsia" w:ascii="宋体" w:hAnsi="宋体"/>
          <w:sz w:val="24"/>
        </w:rPr>
        <w:t xml:space="preserve">6.2.2 如为保函，在到期时自行失效。</w:t>
      </w:r>
      <w:r/>
    </w:p>
    <w:p>
      <w:pPr>
        <w:ind w:firstLine="480"/>
        <w:spacing w:line="360" w:lineRule="auto"/>
        <w:rPr>
          <w:rFonts w:hint="eastAsia" w:ascii="宋体" w:hAnsi="宋体"/>
          <w:sz w:val="24"/>
        </w:rPr>
      </w:pPr>
      <w:r>
        <w:rPr>
          <w:rFonts w:hint="eastAsia" w:ascii="宋体" w:hAnsi="宋体"/>
          <w:sz w:val="24"/>
        </w:rPr>
        <w:t xml:space="preserve">6.3履约保证金不予退还情形：</w:t>
      </w:r>
      <w:r/>
    </w:p>
    <w:p>
      <w:pPr>
        <w:ind w:firstLine="480"/>
        <w:spacing w:line="360" w:lineRule="auto"/>
        <w:rPr>
          <w:rFonts w:hint="eastAsia" w:ascii="宋体" w:hAnsi="宋体"/>
          <w:sz w:val="24"/>
        </w:rPr>
      </w:pPr>
      <w:r>
        <w:rPr>
          <w:rFonts w:hint="eastAsia" w:ascii="宋体" w:hAnsi="宋体"/>
          <w:sz w:val="24"/>
        </w:rPr>
        <w:t xml:space="preserve">除不可抗力情况外，投标人出现下列情形之一的，其履约保证金，招标人</w:t>
      </w:r>
      <w:r>
        <w:rPr>
          <w:rFonts w:hint="eastAsia" w:ascii="宋体" w:hAnsi="宋体"/>
          <w:sz w:val="24"/>
        </w:rPr>
        <w:t xml:space="preserve">将视情节决定不予退还或部分不予退还。</w:t>
      </w:r>
      <w:r/>
    </w:p>
    <w:p>
      <w:pPr>
        <w:ind w:firstLine="360"/>
        <w:spacing w:line="360" w:lineRule="auto"/>
        <w:rPr>
          <w:rFonts w:hint="eastAsia" w:ascii="宋体" w:hAnsi="宋体"/>
          <w:sz w:val="24"/>
        </w:rPr>
      </w:pPr>
      <w:r>
        <w:rPr>
          <w:rFonts w:hint="eastAsia" w:ascii="宋体" w:hAnsi="宋体"/>
          <w:sz w:val="24"/>
        </w:rPr>
        <w:t xml:space="preserve">（1）中标（成交）人无正当理由拒绝签订合同的，或者在签订合同时向采购人提出附加条件或者更改合同实质性内容要求的；</w:t>
      </w:r>
      <w:r/>
    </w:p>
    <w:p>
      <w:pPr>
        <w:ind w:firstLine="360"/>
        <w:spacing w:line="360" w:lineRule="auto"/>
        <w:rPr>
          <w:rFonts w:hint="eastAsia" w:ascii="宋体" w:hAnsi="宋体"/>
          <w:sz w:val="24"/>
        </w:rPr>
      </w:pPr>
      <w:r>
        <w:rPr>
          <w:rFonts w:hint="eastAsia" w:ascii="宋体" w:hAnsi="宋体"/>
          <w:sz w:val="24"/>
        </w:rPr>
        <w:t xml:space="preserve">（2）中标（成交）人不履行与采购人订立的合同的；</w:t>
      </w:r>
      <w:r/>
    </w:p>
    <w:p>
      <w:pPr>
        <w:ind w:firstLine="360"/>
        <w:spacing w:line="360" w:lineRule="auto"/>
        <w:rPr>
          <w:rFonts w:hint="eastAsia" w:ascii="宋体" w:hAnsi="宋体"/>
          <w:sz w:val="24"/>
        </w:rPr>
      </w:pPr>
      <w:r>
        <w:rPr>
          <w:rFonts w:hint="eastAsia" w:ascii="宋体" w:hAnsi="宋体"/>
          <w:sz w:val="24"/>
        </w:rPr>
        <w:t xml:space="preserve">（3）中标（成交）人所供货物或服务不符合采购文件规定要求的；</w:t>
      </w:r>
      <w:r/>
    </w:p>
    <w:p>
      <w:pPr>
        <w:ind w:firstLine="360"/>
        <w:spacing w:line="360" w:lineRule="auto"/>
        <w:rPr>
          <w:rFonts w:hint="eastAsia" w:ascii="宋体" w:hAnsi="宋体"/>
          <w:sz w:val="24"/>
        </w:rPr>
      </w:pPr>
      <w:r>
        <w:rPr>
          <w:rFonts w:hint="eastAsia" w:ascii="宋体" w:hAnsi="宋体"/>
          <w:sz w:val="24"/>
        </w:rPr>
        <w:t xml:space="preserve">（4）中标（成交）人采取欺骗、弄虚作假方式投标的或与其它投标人串通投标的；</w:t>
      </w:r>
      <w:r/>
    </w:p>
    <w:p>
      <w:pPr>
        <w:ind w:firstLine="360"/>
        <w:spacing w:line="360" w:lineRule="auto"/>
        <w:rPr>
          <w:rFonts w:hint="eastAsia" w:ascii="宋体" w:hAnsi="宋体"/>
          <w:sz w:val="24"/>
        </w:rPr>
      </w:pPr>
      <w:r>
        <w:rPr>
          <w:rFonts w:hint="eastAsia" w:ascii="宋体" w:hAnsi="宋体"/>
          <w:sz w:val="24"/>
        </w:rPr>
        <w:t xml:space="preserve">（5）中标（成交）人将合同内容转包、违法分包的；</w:t>
      </w:r>
      <w:r/>
    </w:p>
    <w:p>
      <w:pPr>
        <w:ind w:firstLine="360"/>
        <w:spacing w:line="360" w:lineRule="auto"/>
        <w:rPr>
          <w:rFonts w:hint="eastAsia" w:ascii="宋体" w:hAnsi="宋体"/>
          <w:sz w:val="24"/>
        </w:rPr>
      </w:pPr>
      <w:r>
        <w:rPr>
          <w:rFonts w:hint="eastAsia" w:ascii="宋体" w:hAnsi="宋体"/>
          <w:sz w:val="24"/>
        </w:rPr>
        <w:t xml:space="preserve">（6）中标（成交）人故意捏造事实或伪造证明材料，进行虚假恶意投诉或反映的。</w:t>
      </w:r>
      <w:r/>
    </w:p>
    <w:p>
      <w:pPr>
        <w:ind w:firstLine="480"/>
        <w:spacing w:line="360" w:lineRule="auto"/>
        <w:rPr>
          <w:rFonts w:hint="eastAsia" w:ascii="宋体" w:hAnsi="宋体"/>
          <w:sz w:val="24"/>
        </w:rPr>
      </w:pPr>
      <w:r>
        <w:rPr>
          <w:rFonts w:hint="eastAsia" w:ascii="宋体" w:hAnsi="宋体"/>
          <w:sz w:val="24"/>
        </w:rPr>
        <w:t xml:space="preserve">6.4逾期退还的违约责任：</w:t>
      </w:r>
      <w:r/>
    </w:p>
    <w:p>
      <w:pPr>
        <w:ind w:firstLine="480"/>
        <w:spacing w:line="360" w:lineRule="auto"/>
        <w:rPr>
          <w:rFonts w:hint="eastAsia" w:ascii="宋体" w:hAnsi="宋体"/>
          <w:sz w:val="24"/>
        </w:rPr>
      </w:pPr>
      <w:r>
        <w:rPr>
          <w:rFonts w:hint="eastAsia" w:ascii="宋体" w:hAnsi="宋体"/>
          <w:sz w:val="24"/>
        </w:rPr>
        <w:t xml:space="preserve">采购人逾期无故未退还履约保证金的，按中国人民银行同期贷款基准利率上浮20%后的利率支付超期资金占用费，但因供应商自身原因导致无法及时退还的除外。</w:t>
      </w:r>
      <w:r/>
    </w:p>
    <w:p>
      <w:pPr>
        <w:pStyle w:val="663"/>
        <w:ind w:firstLine="703"/>
        <w:jc w:val="both"/>
        <w:spacing w:before="145" w:beforeAutospacing="0" w:after="145" w:afterAutospacing="0"/>
      </w:pPr>
      <w:r>
        <w:rPr>
          <w:rFonts w:hint="eastAsia" w:ascii="宋体" w:hAnsi="宋体" w:eastAsia="宋体" w:cs="宋体"/>
          <w:b/>
        </w:rPr>
        <w:t xml:space="preserve">七、合同转包或分包</w:t>
      </w:r>
      <w:r/>
    </w:p>
    <w:p>
      <w:pPr>
        <w:pStyle w:val="663"/>
        <w:ind w:firstLine="480"/>
        <w:jc w:val="both"/>
        <w:spacing w:before="145" w:beforeAutospacing="0" w:after="145" w:afterAutospacing="0"/>
      </w:pPr>
      <w:r>
        <w:rPr>
          <w:rFonts w:hint="eastAsia" w:ascii="宋体" w:hAnsi="宋体" w:eastAsia="宋体" w:cs="宋体"/>
        </w:rPr>
        <w:t xml:space="preserve">7.1乙方不得将合同标的转包给他人履行。</w:t>
      </w:r>
      <w:r/>
    </w:p>
    <w:p>
      <w:pPr>
        <w:pStyle w:val="663"/>
        <w:ind w:firstLine="480"/>
        <w:jc w:val="both"/>
        <w:spacing w:before="145" w:beforeAutospacing="0" w:after="145" w:afterAutospacing="0"/>
      </w:pPr>
      <w:r>
        <w:rPr>
          <w:rFonts w:hint="eastAsia" w:ascii="宋体" w:hAnsi="宋体" w:eastAsia="宋体" w:cs="宋体"/>
        </w:rPr>
        <w:t xml:space="preserve">7.2乙方不得将合同标的分包给他人履行。</w:t>
      </w:r>
      <w:r/>
    </w:p>
    <w:p>
      <w:pPr>
        <w:pStyle w:val="663"/>
        <w:ind w:firstLine="480"/>
        <w:jc w:val="both"/>
        <w:spacing w:before="145" w:beforeAutospacing="0" w:after="145" w:afterAutospacing="0"/>
      </w:pPr>
      <w:r>
        <w:rPr>
          <w:rFonts w:hint="eastAsia" w:ascii="宋体" w:hAnsi="宋体" w:eastAsia="宋体" w:cs="宋体"/>
        </w:rPr>
        <w:t xml:space="preserve">7.3乙方如有转包或未经甲方同意的分包行为，甲方有权解除合同。</w:t>
      </w:r>
      <w:r/>
    </w:p>
    <w:p>
      <w:pPr>
        <w:pStyle w:val="663"/>
        <w:ind w:firstLine="703"/>
        <w:jc w:val="both"/>
        <w:spacing w:before="120" w:beforeAutospacing="0" w:after="120" w:afterAutospacing="0"/>
      </w:pPr>
      <w:r>
        <w:rPr>
          <w:rFonts w:hint="eastAsia" w:ascii="宋体" w:hAnsi="宋体" w:eastAsia="宋体" w:cs="宋体"/>
          <w:b/>
        </w:rPr>
        <w:t xml:space="preserve">八、合同款项支付</w:t>
      </w:r>
      <w:r/>
    </w:p>
    <w:p>
      <w:pPr>
        <w:pStyle w:val="663"/>
        <w:ind w:firstLine="480"/>
        <w:jc w:val="both"/>
        <w:spacing w:before="120" w:beforeAutospacing="0" w:after="120" w:afterAutospacing="0"/>
      </w:pPr>
      <w:r>
        <w:rPr>
          <w:rFonts w:hint="eastAsia" w:ascii="宋体" w:hAnsi="宋体" w:eastAsia="宋体" w:cs="宋体"/>
        </w:rPr>
        <w:t xml:space="preserve">8.1合同款项的支付方式及进度安排</w:t>
      </w:r>
      <w:r/>
    </w:p>
    <w:p>
      <w:pPr>
        <w:pStyle w:val="663"/>
        <w:ind w:firstLine="482"/>
        <w:jc w:val="both"/>
        <w:spacing w:before="145" w:beforeAutospacing="0" w:after="145" w:afterAutospacing="0"/>
        <w:rPr>
          <w:rFonts w:hint="eastAsia" w:ascii="宋体" w:hAnsi="宋体" w:eastAsia="宋体" w:cs="宋体"/>
        </w:rPr>
      </w:pPr>
      <w:r>
        <w:rPr>
          <w:rFonts w:hint="eastAsia" w:ascii="宋体" w:hAnsi="宋体" w:eastAsia="宋体" w:cs="宋体"/>
        </w:rPr>
        <w:t xml:space="preserve">8.1.1 预付款支付时间：合同签订后10日历天内，甲方向乙方支付合同价总金额的30%。</w:t>
      </w:r>
      <w:r/>
    </w:p>
    <w:p>
      <w:pPr>
        <w:pStyle w:val="663"/>
        <w:ind w:firstLine="482"/>
        <w:jc w:val="both"/>
        <w:spacing w:before="145" w:beforeAutospacing="0" w:after="145"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8.1.2 项目全部实施完成且具备上线运行要求并经甲方组织验收合格后15日历天内，甲方向乙方支付</w:t>
      </w:r>
      <w:r>
        <w:rPr>
          <w:rFonts w:hint="eastAsia" w:ascii="宋体" w:hAnsi="宋体" w:eastAsia="宋体" w:cs="宋体"/>
          <w:b/>
          <w:bCs/>
          <w:color w:val="000000" w:themeColor="text1"/>
        </w:rPr>
        <w:t xml:space="preserve">HIS管理系统建设部分</w:t>
      </w:r>
      <w:r>
        <w:rPr>
          <w:rFonts w:hint="eastAsia" w:ascii="宋体" w:hAnsi="宋体" w:eastAsia="宋体" w:cs="宋体"/>
          <w:color w:val="000000" w:themeColor="text1"/>
        </w:rPr>
        <w:t xml:space="preserve">合同价款的60%，</w:t>
      </w:r>
      <w:r>
        <w:rPr>
          <w:rFonts w:hint="eastAsia" w:ascii="宋体" w:hAnsi="宋体" w:eastAsia="宋体" w:cs="宋体"/>
          <w:b/>
          <w:bCs/>
          <w:color w:val="000000" w:themeColor="text1"/>
        </w:rPr>
        <w:t xml:space="preserve">机房建设部分（除去设备维保）</w:t>
      </w:r>
      <w:r>
        <w:rPr>
          <w:rFonts w:hint="eastAsia" w:ascii="宋体" w:hAnsi="宋体" w:eastAsia="宋体" w:cs="宋体"/>
          <w:color w:val="000000" w:themeColor="text1"/>
        </w:rPr>
        <w:t xml:space="preserve">的40%；</w:t>
      </w:r>
      <w:r/>
    </w:p>
    <w:p>
      <w:pPr>
        <w:pStyle w:val="663"/>
        <w:ind w:firstLine="482"/>
        <w:jc w:val="both"/>
        <w:spacing w:before="145" w:beforeAutospacing="0" w:after="145"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8.1.3 项目全部实施完成并成功上线运行满1年，甲方向乙方支付</w:t>
      </w:r>
      <w:r>
        <w:rPr>
          <w:rFonts w:hint="eastAsia" w:ascii="宋体" w:hAnsi="宋体" w:eastAsia="宋体" w:cs="宋体"/>
          <w:b/>
          <w:bCs/>
          <w:color w:val="000000" w:themeColor="text1"/>
        </w:rPr>
        <w:t xml:space="preserve">HIS管理系统建设</w:t>
      </w:r>
      <w:r>
        <w:rPr>
          <w:rFonts w:hint="eastAsia" w:ascii="宋体" w:hAnsi="宋体" w:eastAsia="宋体" w:cs="宋体"/>
          <w:color w:val="000000" w:themeColor="text1"/>
        </w:rPr>
        <w:t xml:space="preserve">部分的5%，支付</w:t>
      </w:r>
      <w:r>
        <w:rPr>
          <w:rFonts w:hint="eastAsia" w:ascii="宋体" w:hAnsi="宋体" w:eastAsia="宋体" w:cs="宋体"/>
          <w:b/>
          <w:bCs/>
          <w:color w:val="000000" w:themeColor="text1"/>
        </w:rPr>
        <w:t xml:space="preserve">机房建设部分（除去设备维保）</w:t>
      </w:r>
      <w:r>
        <w:rPr>
          <w:rFonts w:hint="eastAsia" w:ascii="宋体" w:hAnsi="宋体" w:eastAsia="宋体" w:cs="宋体"/>
          <w:color w:val="000000" w:themeColor="text1"/>
        </w:rPr>
        <w:t xml:space="preserve">的10%；</w:t>
      </w:r>
      <w:r/>
    </w:p>
    <w:p>
      <w:pPr>
        <w:pStyle w:val="663"/>
        <w:ind w:firstLine="480"/>
        <w:jc w:val="both"/>
        <w:spacing w:before="120" w:beforeAutospacing="0" w:after="12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8.1.4 项目签订合同满1年，支付</w:t>
      </w:r>
      <w:r>
        <w:rPr>
          <w:rFonts w:hint="eastAsia" w:ascii="宋体" w:hAnsi="宋体" w:eastAsia="宋体" w:cs="宋体"/>
          <w:b/>
          <w:bCs/>
          <w:color w:val="000000" w:themeColor="text1"/>
        </w:rPr>
        <w:t xml:space="preserve">中心机房设备维保部分100%款项；</w:t>
      </w:r>
      <w:r/>
    </w:p>
    <w:p>
      <w:pPr>
        <w:pStyle w:val="663"/>
        <w:ind w:firstLine="480"/>
        <w:jc w:val="both"/>
        <w:spacing w:before="120" w:beforeAutospacing="0" w:after="12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8.1.5 项目全部实施完成并成功上线运行满2年，甲方向乙方支付</w:t>
      </w:r>
      <w:r>
        <w:rPr>
          <w:rFonts w:hint="eastAsia" w:ascii="宋体" w:hAnsi="宋体" w:eastAsia="宋体" w:cs="宋体"/>
          <w:b/>
          <w:bCs/>
          <w:color w:val="000000" w:themeColor="text1"/>
        </w:rPr>
        <w:t xml:space="preserve">HIS管理系统建设</w:t>
      </w:r>
      <w:r>
        <w:rPr>
          <w:rFonts w:hint="eastAsia" w:ascii="宋体" w:hAnsi="宋体" w:eastAsia="宋体" w:cs="宋体"/>
          <w:color w:val="000000" w:themeColor="text1"/>
        </w:rPr>
        <w:t xml:space="preserve">部分的5%，支付</w:t>
      </w:r>
      <w:r>
        <w:rPr>
          <w:rFonts w:hint="eastAsia" w:ascii="宋体" w:hAnsi="宋体" w:eastAsia="宋体" w:cs="宋体"/>
          <w:b/>
          <w:bCs/>
          <w:color w:val="000000" w:themeColor="text1"/>
        </w:rPr>
        <w:t xml:space="preserve">机房建设部分（除去设备维保）</w:t>
      </w:r>
      <w:r>
        <w:rPr>
          <w:rFonts w:hint="eastAsia" w:ascii="宋体" w:hAnsi="宋体" w:eastAsia="宋体" w:cs="宋体"/>
          <w:color w:val="000000" w:themeColor="text1"/>
        </w:rPr>
        <w:t xml:space="preserve">的10%；</w:t>
      </w:r>
      <w:r/>
    </w:p>
    <w:p>
      <w:pPr>
        <w:pStyle w:val="663"/>
        <w:ind w:firstLine="480"/>
        <w:jc w:val="both"/>
        <w:spacing w:before="120" w:beforeAutospacing="0" w:after="12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8.1.6 项目运行满3年，质保期期满无质量及服务问题，15日历天内，甲方向乙方付清余款。</w:t>
      </w:r>
      <w:r/>
    </w:p>
    <w:p>
      <w:pPr>
        <w:pStyle w:val="663"/>
        <w:ind w:firstLine="480"/>
        <w:jc w:val="both"/>
        <w:spacing w:before="120" w:beforeAutospacing="0" w:after="120" w:afterAutospacing="0"/>
        <w:rPr>
          <w:rFonts w:hint="eastAsia" w:ascii="宋体" w:hAnsi="宋体" w:eastAsia="宋体" w:cs="宋体"/>
        </w:rPr>
      </w:pPr>
      <w:r>
        <w:rPr>
          <w:rFonts w:ascii="宋体" w:hAnsi="宋体" w:eastAsia="宋体" w:cs="宋体"/>
        </w:rPr>
        <w:t xml:space="preserve">8.1.</w:t>
      </w:r>
      <w:r>
        <w:rPr>
          <w:rFonts w:hint="eastAsia" w:ascii="宋体" w:hAnsi="宋体" w:eastAsia="宋体" w:cs="宋体"/>
        </w:rPr>
        <w:t xml:space="preserve">7 合同执行预付款的，在支付预付款时，乙方应向甲方出具预付款保函，预付款保函乙方可以采用银行保函或保险公司保函，银行保函和保险公司保险单受益人为甲方。乙方也可以放弃预付款，如放弃预付款的，乙方应向甲方出具放弃预付款的声明函。</w:t>
      </w:r>
      <w:r/>
    </w:p>
    <w:p>
      <w:pPr>
        <w:pStyle w:val="663"/>
        <w:ind w:firstLine="703"/>
        <w:jc w:val="both"/>
        <w:spacing w:before="145" w:beforeAutospacing="0" w:after="145" w:afterAutospacing="0"/>
      </w:pPr>
      <w:r>
        <w:rPr>
          <w:rFonts w:hint="eastAsia" w:ascii="宋体" w:hAnsi="宋体" w:eastAsia="宋体" w:cs="宋体"/>
          <w:b/>
        </w:rPr>
        <w:t xml:space="preserve">九、税费</w:t>
      </w:r>
      <w:r/>
    </w:p>
    <w:p>
      <w:pPr>
        <w:pStyle w:val="663"/>
        <w:ind w:firstLine="480"/>
        <w:jc w:val="both"/>
        <w:spacing w:before="145" w:beforeAutospacing="0" w:after="145" w:afterAutospacing="0"/>
      </w:pPr>
      <w:r>
        <w:rPr>
          <w:rFonts w:hint="eastAsia" w:ascii="宋体" w:hAnsi="宋体" w:eastAsia="宋体" w:cs="宋体"/>
        </w:rPr>
        <w:t xml:space="preserve">9.1本合同执行中相关的一切税费均由乙方负担。</w:t>
      </w:r>
      <w:r/>
    </w:p>
    <w:p>
      <w:pPr>
        <w:pStyle w:val="663"/>
        <w:ind w:firstLine="703"/>
        <w:jc w:val="both"/>
        <w:spacing w:before="120" w:beforeAutospacing="0" w:after="120" w:afterAutospacing="0"/>
      </w:pPr>
      <w:r>
        <w:rPr>
          <w:rFonts w:hint="eastAsia" w:ascii="宋体" w:hAnsi="宋体" w:eastAsia="宋体" w:cs="宋体"/>
          <w:b/>
        </w:rPr>
        <w:t xml:space="preserve">十、项目验收</w:t>
      </w:r>
      <w:r/>
    </w:p>
    <w:p>
      <w:pPr>
        <w:pStyle w:val="663"/>
        <w:ind w:firstLine="480"/>
        <w:jc w:val="both"/>
        <w:spacing w:before="120" w:beforeAutospacing="0" w:after="120" w:afterAutospacing="0"/>
      </w:pPr>
      <w:r>
        <w:rPr>
          <w:rFonts w:hint="eastAsia" w:ascii="宋体" w:hAnsi="宋体" w:eastAsia="宋体" w:cs="宋体"/>
        </w:rPr>
        <w:t xml:space="preserve">10.1 甲方依法组织履约验收工作。</w:t>
      </w:r>
      <w:r/>
    </w:p>
    <w:p>
      <w:pPr>
        <w:pStyle w:val="663"/>
        <w:ind w:firstLine="480"/>
        <w:jc w:val="both"/>
        <w:spacing w:before="120" w:beforeAutospacing="0" w:after="120" w:afterAutospacing="0"/>
      </w:pPr>
      <w:r>
        <w:rPr>
          <w:rFonts w:hint="eastAsia" w:ascii="宋体" w:hAnsi="宋体" w:eastAsia="宋体" w:cs="宋体"/>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63"/>
        <w:ind w:firstLine="360"/>
        <w:jc w:val="both"/>
        <w:spacing w:before="120" w:beforeAutospacing="0" w:after="120" w:afterAutospacing="0"/>
      </w:pPr>
      <w:r>
        <w:rPr>
          <w:rFonts w:hint="eastAsia" w:ascii="宋体" w:hAnsi="宋体" w:eastAsia="宋体" w:cs="宋体"/>
        </w:rPr>
        <w:t xml:space="preserve">10.3 对于实际使用人和甲方分离的项目，甲方邀请实际使用人参与验收。</w:t>
      </w:r>
      <w:r/>
    </w:p>
    <w:p>
      <w:pPr>
        <w:pStyle w:val="663"/>
        <w:ind w:firstLine="360"/>
        <w:jc w:val="both"/>
        <w:spacing w:before="120" w:beforeAutospacing="0" w:after="120" w:afterAutospacing="0"/>
      </w:pPr>
      <w:r>
        <w:rPr>
          <w:rFonts w:hint="eastAsia" w:ascii="宋体" w:hAnsi="宋体" w:eastAsia="宋体" w:cs="宋体"/>
        </w:rPr>
        <w:t xml:space="preserve">10.4 如有必要，甲方邀请参加专家参与验收，相关意见将作为验收书的参考资料。</w:t>
      </w:r>
      <w:r/>
    </w:p>
    <w:p>
      <w:pPr>
        <w:pStyle w:val="663"/>
        <w:ind w:firstLine="360"/>
        <w:jc w:val="both"/>
        <w:spacing w:before="120" w:beforeAutospacing="0" w:after="120" w:afterAutospacing="0"/>
      </w:pPr>
      <w:r>
        <w:rPr>
          <w:rFonts w:hint="eastAsia" w:ascii="宋体" w:hAnsi="宋体" w:eastAsia="宋体" w:cs="宋体"/>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63"/>
        <w:ind w:firstLine="360"/>
        <w:jc w:val="both"/>
        <w:spacing w:before="120" w:beforeAutospacing="0" w:after="120" w:afterAutospacing="0"/>
      </w:pPr>
      <w:r>
        <w:rPr>
          <w:rFonts w:hint="eastAsia" w:ascii="宋体" w:hAnsi="宋体" w:eastAsia="宋体" w:cs="宋体"/>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63"/>
        <w:ind w:firstLine="703"/>
        <w:jc w:val="both"/>
        <w:spacing w:before="120" w:beforeAutospacing="0" w:after="120" w:afterAutospacing="0"/>
      </w:pPr>
      <w:r>
        <w:rPr>
          <w:rFonts w:hint="eastAsia" w:ascii="宋体" w:hAnsi="宋体" w:eastAsia="宋体" w:cs="宋体"/>
          <w:b/>
        </w:rPr>
        <w:t xml:space="preserve">十一、违约责任</w:t>
      </w:r>
      <w:r/>
    </w:p>
    <w:p>
      <w:pPr>
        <w:pStyle w:val="663"/>
        <w:ind w:firstLine="360"/>
        <w:jc w:val="both"/>
        <w:spacing w:before="120" w:beforeAutospacing="0" w:after="120" w:afterAutospacing="0"/>
      </w:pPr>
      <w:r>
        <w:rPr>
          <w:rFonts w:hint="eastAsia" w:ascii="宋体" w:hAnsi="宋体" w:eastAsia="宋体" w:cs="宋体"/>
        </w:rPr>
        <w:t xml:space="preserve">11.1甲方无正当理由拒绝接受乙方提供的合同标的的，甲方向乙方偿付拒绝接受合同价款总值</w:t>
      </w:r>
      <w:r>
        <w:rPr>
          <w:rFonts w:hint="eastAsia" w:ascii="宋体" w:hAnsi="宋体" w:eastAsia="宋体" w:cs="宋体"/>
          <w:u w:val="single"/>
        </w:rPr>
        <w:t xml:space="preserve">5%</w:t>
      </w:r>
      <w:r>
        <w:rPr>
          <w:rFonts w:hint="eastAsia" w:ascii="宋体" w:hAnsi="宋体" w:eastAsia="宋体" w:cs="宋体"/>
        </w:rPr>
        <w:t xml:space="preserve">的违约金。</w:t>
      </w:r>
      <w:r/>
    </w:p>
    <w:p>
      <w:pPr>
        <w:pStyle w:val="663"/>
        <w:ind w:firstLine="360"/>
        <w:jc w:val="both"/>
        <w:spacing w:before="120" w:beforeAutospacing="0" w:after="120" w:afterAutospacing="0"/>
      </w:pPr>
      <w:r>
        <w:rPr>
          <w:rFonts w:hint="eastAsia" w:ascii="宋体" w:hAnsi="宋体" w:eastAsia="宋体" w:cs="宋体"/>
        </w:rPr>
        <w:t xml:space="preserve">11.2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u w:val="single"/>
        </w:rPr>
        <w:t xml:space="preserve">10%</w:t>
      </w:r>
      <w:r>
        <w:rPr>
          <w:rFonts w:hint="eastAsia" w:ascii="宋体" w:hAnsi="宋体" w:eastAsia="宋体" w:cs="宋体"/>
        </w:rPr>
        <w:t xml:space="preserve">的违约金，如造成甲方损失超过违约金的，超出部分由乙方继续承担赔偿责任。 </w:t>
      </w:r>
      <w:r/>
    </w:p>
    <w:p>
      <w:pPr>
        <w:pStyle w:val="663"/>
        <w:ind w:firstLine="360"/>
        <w:jc w:val="both"/>
        <w:spacing w:before="120" w:beforeAutospacing="0" w:after="120" w:afterAutospacing="0"/>
      </w:pPr>
      <w:r>
        <w:rPr>
          <w:rFonts w:hint="eastAsia" w:ascii="宋体" w:hAnsi="宋体" w:eastAsia="宋体" w:cs="宋体"/>
        </w:rPr>
        <w:t xml:space="preserve">11.3 乙方交付合同标的的标准不符合合同规定及采购文件规定标准的，甲方有权拒绝接受合同标的，并可单方面解除合同。</w:t>
      </w:r>
      <w:r/>
    </w:p>
    <w:p>
      <w:pPr>
        <w:pStyle w:val="663"/>
        <w:ind w:firstLine="703"/>
        <w:jc w:val="both"/>
        <w:spacing w:before="120" w:beforeAutospacing="0" w:after="120" w:afterAutospacing="0"/>
      </w:pPr>
      <w:r>
        <w:rPr>
          <w:rFonts w:hint="eastAsia" w:ascii="宋体" w:hAnsi="宋体" w:eastAsia="宋体" w:cs="宋体"/>
          <w:b/>
        </w:rPr>
        <w:t xml:space="preserve">十二、不可抗力事件处理</w:t>
      </w:r>
      <w:r/>
    </w:p>
    <w:p>
      <w:pPr>
        <w:pStyle w:val="663"/>
        <w:ind w:firstLine="360"/>
        <w:jc w:val="both"/>
        <w:spacing w:before="120" w:beforeAutospacing="0" w:after="120" w:afterAutospacing="0"/>
      </w:pPr>
      <w:r>
        <w:rPr>
          <w:rFonts w:hint="eastAsia" w:ascii="宋体" w:hAnsi="宋体" w:eastAsia="宋体" w:cs="宋体"/>
        </w:rPr>
        <w:t xml:space="preserve">12.1 在合同有效期内，任何一方因不可抗力事件导致不能履行合同，则合同履行期可延长，其延长期与不可抗力影响期相同。</w:t>
      </w:r>
      <w:r/>
    </w:p>
    <w:p>
      <w:pPr>
        <w:pStyle w:val="663"/>
        <w:ind w:firstLine="360"/>
        <w:jc w:val="both"/>
        <w:spacing w:before="120" w:beforeAutospacing="0" w:after="120" w:afterAutospacing="0"/>
      </w:pPr>
      <w:r>
        <w:rPr>
          <w:rFonts w:hint="eastAsia" w:ascii="宋体" w:hAnsi="宋体" w:eastAsia="宋体" w:cs="宋体"/>
        </w:rPr>
        <w:t xml:space="preserve">12.2 不可抗力事件发生后，应立即通知对方，并寄送有关权威机构出具的</w:t>
      </w:r>
      <w:r>
        <w:rPr>
          <w:rFonts w:hint="eastAsia" w:ascii="宋体" w:hAnsi="宋体" w:eastAsia="宋体" w:cs="宋体"/>
        </w:rPr>
        <w:t xml:space="preserve">证明。</w:t>
      </w:r>
      <w:r/>
    </w:p>
    <w:p>
      <w:pPr>
        <w:pStyle w:val="663"/>
        <w:ind w:firstLine="360"/>
        <w:jc w:val="both"/>
        <w:spacing w:before="120" w:beforeAutospacing="0" w:after="120" w:afterAutospacing="0"/>
      </w:pPr>
      <w:r>
        <w:rPr>
          <w:rFonts w:hint="eastAsia" w:ascii="宋体" w:hAnsi="宋体" w:eastAsia="宋体" w:cs="宋体"/>
        </w:rPr>
        <w:t xml:space="preserve">12.3 不可抗力事件延续120天以上，双方应通过友好协商，确定是否继续履行合同。</w:t>
      </w:r>
      <w:r/>
    </w:p>
    <w:p>
      <w:pPr>
        <w:pStyle w:val="663"/>
        <w:ind w:firstLine="703"/>
        <w:jc w:val="both"/>
        <w:spacing w:before="120" w:beforeAutospacing="0" w:after="120" w:afterAutospacing="0"/>
      </w:pPr>
      <w:r>
        <w:rPr>
          <w:rFonts w:hint="eastAsia" w:ascii="宋体" w:hAnsi="宋体" w:eastAsia="宋体" w:cs="宋体"/>
          <w:b/>
        </w:rPr>
        <w:t xml:space="preserve">十三、解决争议的方法</w:t>
      </w:r>
      <w:r/>
    </w:p>
    <w:p>
      <w:pPr>
        <w:pStyle w:val="663"/>
        <w:ind w:firstLine="360"/>
        <w:jc w:val="both"/>
        <w:spacing w:before="120" w:beforeAutospacing="0" w:after="120" w:afterAutospacing="0"/>
      </w:pPr>
      <w:r>
        <w:rPr>
          <w:rFonts w:hint="eastAsia" w:ascii="宋体" w:hAnsi="宋体" w:eastAsia="宋体" w:cs="宋体"/>
        </w:rPr>
        <w:t xml:space="preserve">13.1双方在签订、履行合同中所发生的一切争议，应通过友好协商解决。如协商不成，由甲方住所地人民法院管辖。</w:t>
      </w:r>
      <w:r/>
    </w:p>
    <w:p>
      <w:pPr>
        <w:pStyle w:val="663"/>
        <w:numPr>
          <w:ilvl w:val="0"/>
          <w:numId w:val="2"/>
        </w:numPr>
        <w:ind w:firstLine="703"/>
        <w:jc w:val="both"/>
        <w:spacing w:before="120" w:beforeAutospacing="0" w:after="120" w:afterAutospacing="0"/>
        <w:rPr>
          <w:rFonts w:hint="eastAsia" w:ascii="宋体" w:hAnsi="宋体" w:eastAsia="宋体" w:cs="宋体"/>
          <w:b/>
        </w:rPr>
      </w:pPr>
      <w:r>
        <w:rPr>
          <w:rFonts w:hint="eastAsia" w:ascii="宋体" w:hAnsi="宋体" w:eastAsia="宋体" w:cs="宋体"/>
          <w:b/>
        </w:rPr>
        <w:t xml:space="preserve">合同生效及其它</w:t>
      </w:r>
      <w:r/>
    </w:p>
    <w:p>
      <w:pPr>
        <w:pStyle w:val="663"/>
        <w:ind w:firstLine="480"/>
        <w:jc w:val="both"/>
        <w:spacing w:before="120" w:beforeAutospacing="0" w:after="120" w:afterAutospacing="0"/>
        <w:rPr>
          <w:rFonts w:hint="eastAsia" w:ascii="宋体" w:hAnsi="宋体" w:eastAsia="宋体" w:cs="宋体"/>
        </w:rPr>
      </w:pPr>
      <w:r>
        <w:rPr>
          <w:rFonts w:hint="eastAsia" w:ascii="宋体" w:hAnsi="宋体" w:eastAsia="宋体" w:cs="宋体"/>
        </w:rPr>
        <w:t xml:space="preserve">14.1 合同经双方法定代表人或授权委托代表人签字并加盖单位公章后生效。</w:t>
      </w:r>
      <w:r/>
    </w:p>
    <w:p>
      <w:pPr>
        <w:pStyle w:val="663"/>
        <w:ind w:firstLine="480"/>
        <w:jc w:val="both"/>
        <w:spacing w:before="120" w:beforeAutospacing="0" w:after="120" w:afterAutospacing="0"/>
      </w:pPr>
      <w:r>
        <w:rPr>
          <w:rFonts w:hint="eastAsia" w:ascii="宋体" w:hAnsi="宋体" w:eastAsia="宋体" w:cs="宋体"/>
        </w:rPr>
        <w:t xml:space="preserve">14.2本合同未尽事宜，遵照《民法典》、《政府采购法》有关条文执行。</w:t>
      </w:r>
      <w:r/>
    </w:p>
    <w:p>
      <w:pPr>
        <w:pStyle w:val="663"/>
        <w:ind w:firstLine="480"/>
        <w:spacing w:before="120" w:after="120"/>
        <w:rPr>
          <w:rFonts w:hint="eastAsia" w:ascii="宋体" w:hAnsi="宋体" w:eastAsia="宋体" w:cs="宋体"/>
        </w:rPr>
      </w:pPr>
      <w:r>
        <w:rPr>
          <w:rFonts w:hint="eastAsia" w:ascii="宋体" w:hAnsi="宋体" w:eastAsia="宋体" w:cs="宋体"/>
        </w:rPr>
        <w:t xml:space="preserve">14.3 本合同一式捌份，具有同等法律效力，甲方、乙方各执叁份，财政监管部门执贰份。</w:t>
      </w:r>
      <w:r/>
    </w:p>
    <w:p>
      <w:pPr>
        <w:pStyle w:val="663"/>
        <w:ind w:firstLine="480"/>
        <w:jc w:val="both"/>
        <w:spacing w:before="120" w:beforeAutospacing="0" w:after="120" w:afterAutospacing="0"/>
      </w:pPr>
      <w:r>
        <w:rPr>
          <w:rFonts w:hint="eastAsia" w:ascii="宋体" w:hAnsi="宋体" w:eastAsia="宋体" w:cs="宋体"/>
        </w:rPr>
        <w:t xml:space="preserve">14.4本合同未注明事项采购文件中有规定的，按采购文件中的规定处理，没有规定的，按照国家的有关规定处理。</w:t>
      </w:r>
      <w:r/>
    </w:p>
    <w:p>
      <w:pPr>
        <w:pStyle w:val="663"/>
        <w:ind w:firstLine="360"/>
        <w:jc w:val="both"/>
        <w:spacing w:before="120" w:beforeAutospacing="0" w:after="120" w:afterAutospacing="0" w:line="0" w:lineRule="atLeast"/>
      </w:pPr>
      <w:r>
        <w:rPr>
          <w:rFonts w:hint="eastAsia" w:ascii="宋体" w:hAnsi="宋体" w:eastAsia="宋体" w:cs="宋体"/>
        </w:rPr>
        <w:t xml:space="preserve">甲方：                乙方： </w:t>
      </w:r>
      <w:r/>
    </w:p>
    <w:p>
      <w:pPr>
        <w:pStyle w:val="663"/>
        <w:jc w:val="both"/>
        <w:spacing w:before="120" w:beforeAutospacing="0" w:after="120" w:afterAutospacing="0" w:line="0" w:lineRule="atLeast"/>
      </w:pPr>
      <w:r>
        <w:rPr>
          <w:rFonts w:hint="eastAsia" w:ascii="宋体" w:hAnsi="宋体" w:eastAsia="宋体" w:cs="宋体"/>
        </w:rPr>
        <w:t xml:space="preserve">  地址：                地址： </w:t>
      </w:r>
      <w:r/>
    </w:p>
    <w:p>
      <w:pPr>
        <w:pStyle w:val="663"/>
        <w:jc w:val="both"/>
        <w:spacing w:before="120" w:beforeAutospacing="0" w:after="120" w:afterAutospacing="0" w:line="0" w:lineRule="atLeast"/>
      </w:pPr>
      <w:r>
        <w:rPr>
          <w:rFonts w:hint="eastAsia" w:ascii="宋体" w:hAnsi="宋体" w:eastAsia="宋体" w:cs="宋体"/>
        </w:rPr>
        <w:t xml:space="preserve">  法定代表人或授权代表：        法定代表人或授权代表：</w:t>
      </w:r>
      <w:r/>
    </w:p>
    <w:p>
      <w:pPr>
        <w:pStyle w:val="663"/>
        <w:ind w:firstLine="360"/>
        <w:jc w:val="both"/>
        <w:spacing w:before="120" w:beforeAutospacing="0" w:after="120" w:afterAutospacing="0" w:line="0" w:lineRule="atLeast"/>
      </w:pPr>
      <w:r>
        <w:rPr>
          <w:rFonts w:hint="eastAsia" w:ascii="宋体" w:hAnsi="宋体" w:eastAsia="宋体" w:cs="宋体"/>
        </w:rPr>
        <w:t xml:space="preserve">联系电话：              联系电话：          </w:t>
      </w:r>
      <w:r/>
    </w:p>
    <w:p>
      <w:pPr>
        <w:pStyle w:val="663"/>
        <w:ind w:firstLine="525"/>
        <w:jc w:val="both"/>
        <w:spacing w:beforeAutospacing="0" w:afterAutospacing="0" w:line="0" w:lineRule="atLeast"/>
        <w:rPr>
          <w:rFonts w:ascii="Times New Roman" w:hAnsi="Times New Roman"/>
          <w:sz w:val="21"/>
          <w:szCs w:val="21"/>
        </w:rPr>
      </w:pPr>
      <w:r>
        <w:rPr>
          <w:rFonts w:ascii="Times New Roman" w:hAnsi="Times New Roman"/>
          <w:sz w:val="21"/>
          <w:szCs w:val="21"/>
        </w:rPr>
      </w:r>
      <w:r/>
    </w:p>
    <w:p>
      <w:pPr>
        <w:pStyle w:val="663"/>
        <w:ind w:firstLine="525"/>
        <w:jc w:val="both"/>
        <w:spacing w:beforeAutospacing="0" w:afterAutospacing="0" w:line="0" w:lineRule="atLeast"/>
        <w:rPr>
          <w:rFonts w:ascii="Times New Roman" w:hAnsi="Times New Roman"/>
          <w:sz w:val="21"/>
          <w:szCs w:val="21"/>
        </w:rPr>
      </w:pPr>
      <w:r>
        <w:rPr>
          <w:rFonts w:ascii="Times New Roman" w:hAnsi="Times New Roman"/>
          <w:sz w:val="21"/>
          <w:szCs w:val="21"/>
        </w:rPr>
      </w:r>
      <w:r/>
    </w:p>
    <w:p>
      <w:pPr>
        <w:pStyle w:val="663"/>
        <w:ind w:firstLine="3360"/>
        <w:jc w:val="both"/>
        <w:spacing w:beforeAutospacing="0" w:afterAutospacing="0" w:line="0" w:lineRule="atLeast"/>
      </w:pPr>
      <w:r>
        <w:rPr>
          <w:rFonts w:ascii="宋体" w:hAnsi="宋体" w:eastAsia="宋体" w:cs="宋体"/>
        </w:rPr>
        <w:t xml:space="preserve">签订日期：      年    月   日</w:t>
      </w:r>
      <w:r/>
    </w:p>
    <w:p>
      <w:pPr>
        <w:pStyle w:val="663"/>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 </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63"/>
        <w:jc w:val="center"/>
        <w:spacing w:before="120" w:beforeAutospacing="0" w:after="120" w:afterAutospacing="0" w:line="0" w:lineRule="atLeast"/>
      </w:pPr>
      <w:r>
        <w:rPr>
          <w:rFonts w:hint="eastAsia" w:ascii="黑体" w:hAnsi="宋体" w:eastAsia="黑体" w:cs="黑体"/>
          <w:color w:val="000000"/>
          <w:sz w:val="44"/>
          <w:szCs w:val="44"/>
        </w:rPr>
        <w:t xml:space="preserve">第</w:t>
      </w:r>
      <w:bookmarkEnd w:id="179"/>
      <w:r>
        <w:rPr>
          <w:rFonts w:hint="eastAsia" w:ascii="黑体" w:hAnsi="宋体" w:eastAsia="黑体" w:cs="黑体"/>
          <w:color w:val="000000"/>
          <w:sz w:val="44"/>
          <w:szCs w:val="44"/>
        </w:rPr>
        <w:t xml:space="preserve">四章 采购需求</w:t>
      </w:r>
      <w:bookmarkEnd w:id="180"/>
      <w:r/>
      <w:bookmarkEnd w:id="181"/>
      <w:r/>
      <w:bookmarkEnd w:id="182"/>
      <w:r/>
      <w:bookmarkEnd w:id="183"/>
      <w:r/>
      <w:bookmarkEnd w:id="184"/>
      <w:r/>
      <w:r/>
    </w:p>
    <w:p>
      <w:pPr>
        <w:pStyle w:val="663"/>
        <w:jc w:val="both"/>
        <w:spacing w:beforeAutospacing="0" w:afterAutospacing="0" w:line="0" w:lineRule="atLeast"/>
      </w:pPr>
      <w:r/>
      <w:bookmarkStart w:id="190" w:name="_Toc49090575"/>
      <w:r/>
      <w:bookmarkStart w:id="191" w:name="_Toc26554093"/>
      <w:r>
        <w:rPr>
          <w:rFonts w:hint="eastAsia" w:ascii="宋体" w:hAnsi="宋体" w:eastAsia="宋体" w:cs="宋体"/>
          <w:color w:val="000000"/>
        </w:rPr>
        <w:t xml:space="preserve">一、项目属性:服务类项目。</w:t>
      </w:r>
      <w:bookmarkEnd w:id="190"/>
      <w:r/>
      <w:bookmarkEnd w:id="191"/>
      <w:r/>
      <w:r/>
    </w:p>
    <w:p>
      <w:pPr>
        <w:pStyle w:val="821"/>
        <w:spacing w:line="500" w:lineRule="exact"/>
        <w:widowControl/>
        <w:rPr>
          <w:rFonts w:hint="eastAsia" w:cs="Arial" w:asciiTheme="minorEastAsia" w:hAnsiTheme="minorEastAsia" w:eastAsiaTheme="minorEastAsia"/>
          <w:b/>
          <w:bCs/>
          <w:sz w:val="24"/>
        </w:rPr>
      </w:pPr>
      <w:r>
        <w:rPr>
          <w:rFonts w:hint="eastAsia" w:cs="Arial" w:asciiTheme="minorEastAsia" w:hAnsiTheme="minorEastAsia" w:eastAsiaTheme="minorEastAsia"/>
          <w:b/>
          <w:bCs/>
          <w:sz w:val="24"/>
        </w:rPr>
        <w:t xml:space="preserve">本项目采购标的对应的中小企业划分标准所属行业为：</w:t>
      </w:r>
      <w:r>
        <w:rPr>
          <w:rFonts w:hint="eastAsia" w:cs="Arial" w:asciiTheme="minorEastAsia" w:hAnsiTheme="minorEastAsia" w:eastAsiaTheme="minorEastAsia"/>
          <w:b/>
          <w:bCs/>
          <w:sz w:val="24"/>
          <w:u w:val="single"/>
        </w:rPr>
        <w:t xml:space="preserve">软件和信息技术服务业</w:t>
      </w:r>
      <w:r>
        <w:rPr>
          <w:rFonts w:hint="eastAsia" w:cs="Arial" w:asciiTheme="minorEastAsia" w:hAnsiTheme="minorEastAsia" w:eastAsiaTheme="minorEastAsia"/>
          <w:b/>
          <w:bCs/>
          <w:sz w:val="24"/>
        </w:rPr>
        <w:t xml:space="preserve">。</w:t>
      </w:r>
      <w:r/>
    </w:p>
    <w:p>
      <w:pPr>
        <w:pStyle w:val="821"/>
        <w:numPr>
          <w:ilvl w:val="0"/>
          <w:numId w:val="3"/>
        </w:numPr>
        <w:spacing w:line="500" w:lineRule="exact"/>
        <w:widowControl/>
        <w:rPr>
          <w:rFonts w:hint="eastAsia" w:cs="Arial" w:asciiTheme="minorEastAsia" w:hAnsiTheme="minorEastAsia" w:eastAsiaTheme="minorEastAsia"/>
          <w:b/>
          <w:bCs/>
          <w:sz w:val="24"/>
        </w:rPr>
      </w:pPr>
      <w:r>
        <w:rPr>
          <w:rFonts w:hint="eastAsia" w:cs="Arial" w:asciiTheme="minorEastAsia" w:hAnsiTheme="minorEastAsia" w:eastAsiaTheme="minorEastAsia"/>
          <w:b/>
          <w:bCs/>
          <w:sz w:val="24"/>
        </w:rPr>
        <w:t xml:space="preserve">采购项目内容及技术参数和功能要求</w:t>
      </w:r>
      <w:r/>
    </w:p>
    <w:p>
      <w:pPr>
        <w:pStyle w:val="821"/>
        <w:ind w:firstLine="482"/>
        <w:spacing w:line="500" w:lineRule="exact"/>
        <w:widowControl/>
        <w:rPr>
          <w:b/>
          <w:bCs/>
          <w:sz w:val="24"/>
          <w:szCs w:val="32"/>
        </w:rPr>
      </w:pPr>
      <w:r>
        <w:rPr>
          <w:rFonts w:hint="eastAsia" w:cs="Arial" w:asciiTheme="minorEastAsia" w:hAnsiTheme="minorEastAsia"/>
          <w:b/>
          <w:bCs/>
          <w:sz w:val="24"/>
        </w:rPr>
        <w:t xml:space="preserve">本项目建设内容分为两部分，分别为：</w:t>
      </w:r>
      <w:r>
        <w:rPr>
          <w:rFonts w:hint="eastAsia"/>
          <w:b/>
          <w:bCs/>
          <w:sz w:val="24"/>
          <w:szCs w:val="32"/>
        </w:rPr>
        <w:t xml:space="preserve">HIS</w:t>
      </w:r>
      <w:r>
        <w:rPr>
          <w:rFonts w:hint="eastAsia"/>
          <w:b/>
          <w:bCs/>
          <w:sz w:val="24"/>
          <w:szCs w:val="32"/>
        </w:rPr>
        <w:t xml:space="preserve">信息化管理系统建设（含多项子系统）和中心机房建设。</w:t>
      </w:r>
      <w:bookmarkStart w:id="192" w:name="_Toc120614281"/>
      <w:r/>
      <w:r/>
    </w:p>
    <w:p>
      <w:pPr>
        <w:pStyle w:val="821"/>
        <w:spacing w:line="500" w:lineRule="exact"/>
        <w:widowControl/>
        <w:rPr>
          <w:b/>
          <w:bCs/>
          <w:sz w:val="24"/>
          <w:szCs w:val="32"/>
        </w:rPr>
      </w:pPr>
      <w:r>
        <w:rPr>
          <w:rFonts w:hint="eastAsia"/>
          <w:b/>
          <w:bCs/>
          <w:sz w:val="24"/>
          <w:szCs w:val="32"/>
        </w:rPr>
        <w:t xml:space="preserve">（一）</w:t>
      </w:r>
      <w:r>
        <w:rPr>
          <w:rFonts w:hint="eastAsia"/>
          <w:b/>
          <w:bCs/>
          <w:sz w:val="24"/>
          <w:szCs w:val="32"/>
        </w:rPr>
        <w:t xml:space="preserve">HIS</w:t>
      </w:r>
      <w:r>
        <w:rPr>
          <w:rFonts w:hint="eastAsia"/>
          <w:b/>
          <w:bCs/>
          <w:sz w:val="24"/>
          <w:szCs w:val="32"/>
        </w:rPr>
        <w:t xml:space="preserve">信息化管理系统建设</w:t>
      </w:r>
      <w:r/>
    </w:p>
    <w:p>
      <w:pPr>
        <w:pStyle w:val="645"/>
        <w:rPr>
          <w:rFonts w:eastAsia="宋体"/>
          <w:b/>
          <w:bCs/>
          <w:sz w:val="22"/>
          <w:szCs w:val="22"/>
        </w:rPr>
      </w:pPr>
      <w:r>
        <w:rPr>
          <w:rFonts w:hint="eastAsia" w:eastAsia="宋体"/>
          <w:b/>
          <w:bCs/>
          <w:sz w:val="22"/>
          <w:szCs w:val="22"/>
        </w:rPr>
        <w:t xml:space="preserve">1、HIS系统</w:t>
      </w:r>
      <w:r/>
    </w:p>
    <w:tbl>
      <w:tblPr>
        <w:tblW w:w="9297" w:type="dxa"/>
        <w:tblInd w:w="93" w:type="dxa"/>
        <w:tblLayout w:type="fixed"/>
        <w:tblLook w:val="04A0" w:firstRow="1" w:lastRow="0" w:firstColumn="1" w:lastColumn="0" w:noHBand="0" w:noVBand="1"/>
      </w:tblPr>
      <w:tblGrid>
        <w:gridCol w:w="808"/>
        <w:gridCol w:w="933"/>
        <w:gridCol w:w="1229"/>
        <w:gridCol w:w="4710"/>
        <w:gridCol w:w="829"/>
        <w:gridCol w:w="788"/>
      </w:tblGrid>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子产品名称</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数量</w:t>
            </w:r>
            <w:r/>
          </w:p>
        </w:tc>
      </w:tr>
      <w:tr>
        <w:trPr>
          <w:trHeight w:val="1365"/>
        </w:trPr>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HIS</w:t>
            </w:r>
            <w:r>
              <w:rPr>
                <w:rFonts w:hint="eastAsia" w:ascii="宋体" w:hAnsi="宋体" w:eastAsia="宋体" w:cs="宋体"/>
                <w:color w:val="000000"/>
                <w:szCs w:val="21"/>
                <w:lang w:bidi="ar"/>
              </w:rPr>
              <w:t xml:space="preserve">系统</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登记信息</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、支持患者信息登记，自动从区域平台患者主索引系统中获取病人基本信息如身份证号、门诊号、姓名、性别、年龄、医保类别等；</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、支持患者采用医保卡、电子凭证，直接刷卡调用病人的基本信息；</w:t>
            </w:r>
            <w:r>
              <w:rPr>
                <w:rFonts w:ascii="Calibri" w:hAnsi="Calibri" w:eastAsia="宋体" w:cs="Calibri"/>
                <w:color w:val="000000"/>
                <w:szCs w:val="21"/>
                <w:lang w:bidi="ar"/>
              </w:rPr>
              <w:t xml:space="preserve">3</w:t>
            </w:r>
            <w:r>
              <w:rPr>
                <w:rFonts w:hint="eastAsia" w:ascii="宋体" w:hAnsi="宋体" w:eastAsia="宋体" w:cs="宋体"/>
                <w:color w:val="000000"/>
                <w:szCs w:val="21"/>
                <w:lang w:bidi="ar"/>
              </w:rPr>
              <w:t xml:space="preserve">、支持在患者列表中显示患者就诊状态，支持通过登记时间段、患者姓名、就诊状态、医生姓名进行搜索；</w:t>
            </w:r>
            <w:r/>
          </w:p>
        </w:tc>
        <w:tc>
          <w:tcPr>
            <w:tcBorders>
              <w:top w:val="single" w:color="000000" w:sz="4" w:space="0"/>
              <w:left w:val="single" w:color="000000" w:sz="4" w:space="0"/>
              <w:bottom w:val="single" w:color="000000" w:sz="4" w:space="0"/>
              <w:right w:val="single" w:color="000000" w:sz="4" w:space="0"/>
            </w:tcBorders>
            <w:tcW w:w="8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825"/>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患者档案</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、支持管理、维护患者的就诊档案；支持查看所有登记过的患者基本信息，同时可对患者基本信息进行更正。</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、支持查看患者的就诊历史记录信息；</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475"/>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模板管理</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、支持处方组套功能，支持通用组套、个人组套两种类型；支持处方组套添加西药、中药、检查检验服务、耗材项目；</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、支持处方组套中项目的组合、取消组合功能；</w:t>
            </w:r>
            <w:r>
              <w:rPr>
                <w:rFonts w:ascii="Calibri" w:hAnsi="Calibri" w:eastAsia="宋体" w:cs="Calibri"/>
                <w:color w:val="000000"/>
                <w:szCs w:val="21"/>
                <w:lang w:bidi="ar"/>
              </w:rPr>
              <w:t xml:space="preserve">3</w:t>
            </w:r>
            <w:r>
              <w:rPr>
                <w:rFonts w:hint="eastAsia" w:ascii="宋体" w:hAnsi="宋体" w:eastAsia="宋体" w:cs="宋体"/>
                <w:color w:val="000000"/>
                <w:szCs w:val="21"/>
                <w:lang w:bidi="ar"/>
              </w:rPr>
              <w:t xml:space="preserve">、支持病历模板管理与维护。病历模板支持通用模板、个人模板两类；</w:t>
            </w:r>
            <w:r>
              <w:rPr>
                <w:rFonts w:ascii="Calibri" w:hAnsi="Calibri" w:eastAsia="宋体" w:cs="Calibri"/>
                <w:color w:val="000000"/>
                <w:szCs w:val="21"/>
                <w:lang w:bidi="ar"/>
              </w:rPr>
              <w:t xml:space="preserve">4</w:t>
            </w:r>
            <w:r>
              <w:rPr>
                <w:rFonts w:hint="eastAsia" w:ascii="宋体" w:hAnsi="宋体" w:eastAsia="宋体" w:cs="宋体"/>
                <w:color w:val="000000"/>
                <w:szCs w:val="21"/>
                <w:lang w:bidi="ar"/>
              </w:rPr>
              <w:t xml:space="preserve">、病历模板支持通过类似</w:t>
            </w:r>
            <w:r>
              <w:rPr>
                <w:rFonts w:ascii="Calibri" w:hAnsi="Calibri" w:eastAsia="宋体" w:cs="Calibri"/>
                <w:color w:val="000000"/>
                <w:szCs w:val="21"/>
                <w:lang w:bidi="ar"/>
              </w:rPr>
              <w:t xml:space="preserve">Word</w:t>
            </w:r>
            <w:r>
              <w:rPr>
                <w:rFonts w:hint="eastAsia" w:ascii="宋体" w:hAnsi="宋体" w:eastAsia="宋体" w:cs="宋体"/>
                <w:color w:val="000000"/>
                <w:szCs w:val="21"/>
                <w:lang w:bidi="ar"/>
              </w:rPr>
              <w:t xml:space="preserve">的模式进行编辑与维护；支持模板字体、字号、样式、颜色、段落样式、编号、符号等编辑功能；支持复制、剪切、粘贴、撤销或重做、查找或替换等多项编辑功能；支持设置病历模板为默认模板；</w:t>
            </w:r>
            <w:r>
              <w:rPr>
                <w:rFonts w:ascii="Calibri" w:hAnsi="Calibri" w:eastAsia="宋体" w:cs="Calibri"/>
                <w:color w:val="000000"/>
                <w:szCs w:val="21"/>
                <w:lang w:bidi="ar"/>
              </w:rPr>
              <w:t xml:space="preserve">5</w:t>
            </w:r>
            <w:r>
              <w:rPr>
                <w:rFonts w:hint="eastAsia" w:ascii="宋体" w:hAnsi="宋体" w:eastAsia="宋体" w:cs="宋体"/>
                <w:color w:val="000000"/>
                <w:szCs w:val="21"/>
                <w:lang w:bidi="ar"/>
              </w:rPr>
              <w:t xml:space="preserve">、支持检查组套的管理与维护，支持检验组套的管理与维护；</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159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财务管理</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、支持收费明细查询，包括患者已收费项目，待收费项目；</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、支持查询患者退费情况</w:t>
            </w:r>
            <w:r>
              <w:rPr>
                <w:rFonts w:ascii="Calibri" w:hAnsi="Calibri" w:eastAsia="宋体" w:cs="Calibri"/>
                <w:color w:val="000000"/>
                <w:szCs w:val="21"/>
                <w:lang w:bidi="ar"/>
              </w:rPr>
              <w:t xml:space="preserve">3</w:t>
            </w:r>
            <w:r>
              <w:rPr>
                <w:rFonts w:hint="eastAsia" w:ascii="宋体" w:hAnsi="宋体" w:eastAsia="宋体" w:cs="宋体"/>
                <w:color w:val="000000"/>
                <w:szCs w:val="21"/>
                <w:lang w:bidi="ar"/>
              </w:rPr>
              <w:t xml:space="preserve">、实现与医保系统进行对接，医保患者在医院就诊且发生费用时，可按照医保中心的相关政策对患者在就诊期间所发生的各项费用进行结算，开立处方后，通过金额结算界面读取医保卡，医保信息自动上传，读取成功后选择医保结算。</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9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药品管理</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、支持药房发药情况查询，包括已发药品（西药、中药、耗材）、未发药品（西药、中药、耗材）；</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、支持查询患者退药情况；</w:t>
            </w:r>
            <w:r>
              <w:rPr>
                <w:rFonts w:ascii="Calibri" w:hAnsi="Calibri" w:eastAsia="宋体" w:cs="Calibri"/>
                <w:color w:val="000000"/>
                <w:szCs w:val="21"/>
                <w:lang w:bidi="ar"/>
              </w:rPr>
              <w:t xml:space="preserve">3</w:t>
            </w:r>
            <w:r>
              <w:rPr>
                <w:rFonts w:hint="eastAsia" w:ascii="宋体" w:hAnsi="宋体" w:eastAsia="宋体" w:cs="宋体"/>
                <w:color w:val="000000"/>
                <w:szCs w:val="21"/>
                <w:lang w:bidi="ar"/>
              </w:rPr>
              <w:t xml:space="preserve">、支持查询患者输液项目的基本信息、单价、金额以及执行进度；支持治疗项目的执行划扣流程；</w:t>
            </w:r>
            <w:r>
              <w:rPr>
                <w:rFonts w:ascii="Calibri" w:hAnsi="Calibri" w:eastAsia="宋体" w:cs="Calibri"/>
                <w:color w:val="000000"/>
                <w:szCs w:val="21"/>
                <w:lang w:bidi="ar"/>
              </w:rPr>
              <w:t xml:space="preserve">4</w:t>
            </w:r>
            <w:r>
              <w:rPr>
                <w:rFonts w:hint="eastAsia" w:ascii="宋体" w:hAnsi="宋体" w:eastAsia="宋体" w:cs="宋体"/>
                <w:color w:val="000000"/>
                <w:szCs w:val="21"/>
                <w:lang w:bidi="ar"/>
              </w:rPr>
              <w:t xml:space="preserve">、支持查询患者输液药品信息、用法及进度等信息，同时医生</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护士可根据患者输液进度情况进行进度变更。支持输液项目的划扣流程；</w:t>
            </w:r>
            <w:r>
              <w:rPr>
                <w:rFonts w:ascii="Calibri" w:hAnsi="Calibri" w:eastAsia="宋体" w:cs="Calibri"/>
                <w:color w:val="000000"/>
                <w:szCs w:val="21"/>
                <w:lang w:bidi="ar"/>
              </w:rPr>
              <w:t xml:space="preserve">5</w:t>
            </w:r>
            <w:r>
              <w:rPr>
                <w:rFonts w:hint="eastAsia" w:ascii="宋体" w:hAnsi="宋体" w:eastAsia="宋体" w:cs="宋体"/>
                <w:color w:val="000000"/>
                <w:szCs w:val="21"/>
                <w:lang w:bidi="ar"/>
              </w:rPr>
              <w:t xml:space="preserve">、支持药品皮试流程，自动关联患者姓名、开单时间、开单医生、药品名称、规格等信息。支持由医生</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护士进行皮试操作。支持在系统上登记皮试状态，系统计算皮试等待时间。支持由医生</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护士上传皮试结果。</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1335"/>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医防融合服务</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、实现对接全民人口健康信息平台，针对糖尿病、高血压等慢性病、孕妇、老年人进行标签标注；</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、支持公共卫生健康服务，支持调阅患者公卫服务项目，支持直接填写随访服务卡；支持查阅家庭签约情况，支持直接完成家庭医生签约过程；支持调阅患者健康档案。</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区域业务协同服务</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支持医生开立检查、检验申请单，通过平台向上级医院发送检查检验申请单，由上级医院完成对患者的检查检验。检验完成后，检验结果自动回传平台，由门诊工作站医生进一步解读检验结果。</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1395"/>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医生工作站</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、支持中医诊断、西医诊断的录入，支持常用诊断的快速选择方式录入；诊断可以添加备注信息；</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、支持西药处方的书写，支持历史处方的导入功能；支持通过处方组套的方式书写处方，支持常用药品的快速选择；</w:t>
            </w:r>
            <w:r>
              <w:rPr>
                <w:rFonts w:ascii="Calibri" w:hAnsi="Calibri" w:eastAsia="宋体" w:cs="Calibri"/>
                <w:color w:val="000000"/>
                <w:szCs w:val="21"/>
                <w:lang w:bidi="ar"/>
              </w:rPr>
              <w:t xml:space="preserve">3</w:t>
            </w:r>
            <w:r>
              <w:rPr>
                <w:rFonts w:hint="eastAsia" w:ascii="宋体" w:hAnsi="宋体" w:eastAsia="宋体" w:cs="宋体"/>
                <w:color w:val="000000"/>
                <w:szCs w:val="21"/>
                <w:lang w:bidi="ar"/>
              </w:rPr>
              <w:t xml:space="preserve">、支持草方的书写，支持按【剂】的粒度开立草方；</w:t>
            </w:r>
            <w:r>
              <w:rPr>
                <w:rFonts w:ascii="Calibri" w:hAnsi="Calibri" w:eastAsia="宋体" w:cs="Calibri"/>
                <w:color w:val="000000"/>
                <w:szCs w:val="21"/>
                <w:lang w:bidi="ar"/>
              </w:rPr>
              <w:t xml:space="preserve">4</w:t>
            </w:r>
            <w:r>
              <w:rPr>
                <w:rFonts w:hint="eastAsia" w:ascii="宋体" w:hAnsi="宋体" w:eastAsia="宋体" w:cs="宋体"/>
                <w:color w:val="000000"/>
                <w:szCs w:val="21"/>
                <w:lang w:bidi="ar"/>
              </w:rPr>
              <w:t xml:space="preserve">、支持开立耗材，支持开立治疗项目；</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1935"/>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电子病历系统</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门诊电子病历</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、支持与门诊医生站、电子处方一体化界面，可以自动获取医嘱处方、病人基本信息等；</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、支持编辑所见即所得，可直接在电子病历上编辑处方，也可以单独使用传统处方管理功能；</w:t>
            </w:r>
            <w:r>
              <w:rPr>
                <w:rFonts w:ascii="Calibri" w:hAnsi="Calibri" w:eastAsia="宋体" w:cs="Calibri"/>
                <w:color w:val="000000"/>
                <w:szCs w:val="21"/>
                <w:lang w:bidi="ar"/>
              </w:rPr>
              <w:t xml:space="preserve">3</w:t>
            </w:r>
            <w:r>
              <w:rPr>
                <w:rFonts w:hint="eastAsia" w:ascii="宋体" w:hAnsi="宋体" w:eastAsia="宋体" w:cs="宋体"/>
                <w:color w:val="000000"/>
                <w:szCs w:val="21"/>
                <w:lang w:bidi="ar"/>
              </w:rPr>
              <w:t xml:space="preserve">、支持主诉、现病史、体格检查、体征信息的书写与录入；</w:t>
            </w:r>
            <w:r>
              <w:rPr>
                <w:rFonts w:ascii="Calibri" w:hAnsi="Calibri" w:eastAsia="宋体" w:cs="Calibri"/>
                <w:color w:val="000000"/>
                <w:szCs w:val="21"/>
                <w:lang w:bidi="ar"/>
              </w:rPr>
              <w:t xml:space="preserve">4</w:t>
            </w:r>
            <w:r>
              <w:rPr>
                <w:rFonts w:hint="eastAsia" w:ascii="宋体" w:hAnsi="宋体" w:eastAsia="宋体" w:cs="宋体"/>
                <w:color w:val="000000"/>
                <w:szCs w:val="21"/>
                <w:lang w:bidi="ar"/>
              </w:rPr>
              <w:t xml:space="preserve">、支持病历修改保留痕迹并查询的功能；</w:t>
            </w:r>
            <w:r>
              <w:rPr>
                <w:rFonts w:ascii="Calibri" w:hAnsi="Calibri" w:eastAsia="宋体" w:cs="Calibri"/>
                <w:color w:val="000000"/>
                <w:szCs w:val="21"/>
                <w:lang w:bidi="ar"/>
              </w:rPr>
              <w:t xml:space="preserve">5</w:t>
            </w:r>
            <w:r>
              <w:rPr>
                <w:rFonts w:hint="eastAsia" w:ascii="宋体" w:hAnsi="宋体" w:eastAsia="宋体" w:cs="宋体"/>
                <w:color w:val="000000"/>
                <w:szCs w:val="21"/>
                <w:lang w:bidi="ar"/>
              </w:rPr>
              <w:t xml:space="preserve">、支持病历模板创建与修改，包含但不限于“门诊初诊病历”，“门诊复诊病历”，“疾病诊断证明书”等；</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3810"/>
        </w:trPr>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病案系统</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病案管理归档</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支持自动采集病案信息与手工录入信息，病案首页管理包括：病人基本信息、住院信息、诊断信息、手术信息、过敏信息、患者费用、治疗结果、院内感染和病案质量等，并支持根据规则对内容进行检查、质控（提供功能截图加盖投标人公章）；</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★对输入后的病案统一管理，模糊查询，建立强大的病案检索机制，包括首页内容的查询、病案号查询、未归档病案的查询。对病案号查询要支持病人姓名的模糊查询（提供功能截图加盖投标人公章）；</w:t>
            </w:r>
            <w:r/>
          </w:p>
          <w:p>
            <w:pPr>
              <w:jc w:val="left"/>
              <w:widowControl/>
              <w:rPr>
                <w:rFonts w:hint="eastAsia" w:ascii="宋体" w:hAnsi="宋体" w:eastAsia="宋体" w:cs="宋体"/>
                <w:color w:val="000000"/>
                <w:szCs w:val="21"/>
                <w:lang w:bidi="ar"/>
              </w:rPr>
            </w:pPr>
            <w:r>
              <w:rPr>
                <w:rFonts w:ascii="Calibri" w:hAnsi="Calibri" w:eastAsia="宋体" w:cs="Calibri"/>
                <w:color w:val="000000"/>
                <w:szCs w:val="21"/>
                <w:lang w:bidi="ar"/>
              </w:rPr>
              <w:t xml:space="preserve">3.</w:t>
            </w:r>
            <w:r>
              <w:rPr>
                <w:rFonts w:hint="eastAsia" w:ascii="宋体" w:hAnsi="宋体" w:eastAsia="宋体" w:cs="宋体"/>
                <w:color w:val="000000"/>
                <w:szCs w:val="21"/>
                <w:lang w:bidi="ar"/>
              </w:rPr>
              <w:t xml:space="preserve">提供病案的借阅管理功能；</w:t>
            </w:r>
            <w:r/>
          </w:p>
          <w:p>
            <w:pPr>
              <w:jc w:val="left"/>
              <w:widowControl/>
              <w:rPr>
                <w:rFonts w:hint="eastAsia" w:ascii="宋体" w:hAnsi="宋体" w:eastAsia="宋体" w:cs="宋体"/>
                <w:color w:val="000000"/>
                <w:szCs w:val="21"/>
                <w:lang w:bidi="ar"/>
              </w:rPr>
            </w:pPr>
            <w:r>
              <w:rPr>
                <w:rFonts w:ascii="Calibri" w:hAnsi="Calibri" w:eastAsia="宋体" w:cs="Calibri"/>
                <w:color w:val="000000"/>
                <w:szCs w:val="21"/>
                <w:lang w:bidi="ar"/>
              </w:rPr>
              <w:t xml:space="preserve">4.</w:t>
            </w:r>
            <w:r>
              <w:rPr>
                <w:rFonts w:hint="eastAsia" w:ascii="宋体" w:hAnsi="宋体" w:eastAsia="宋体" w:cs="宋体"/>
                <w:color w:val="000000"/>
                <w:szCs w:val="21"/>
                <w:lang w:bidi="ar"/>
              </w:rPr>
              <w:t xml:space="preserve">支持各类标准编码规范，包括</w:t>
            </w:r>
            <w:r>
              <w:rPr>
                <w:rFonts w:ascii="Calibri" w:hAnsi="Calibri" w:eastAsia="宋体" w:cs="Calibri"/>
                <w:color w:val="000000"/>
                <w:szCs w:val="21"/>
                <w:lang w:bidi="ar"/>
              </w:rPr>
              <w:t xml:space="preserve">ICD</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10</w:t>
            </w:r>
            <w:r>
              <w:rPr>
                <w:rFonts w:hint="eastAsia" w:ascii="宋体" w:hAnsi="宋体" w:eastAsia="宋体" w:cs="宋体"/>
                <w:color w:val="000000"/>
                <w:szCs w:val="21"/>
                <w:lang w:bidi="ar"/>
              </w:rPr>
              <w:t xml:space="preserve">疾病编码、手术编码、损伤中毒码、肿瘤编码、中医疾病编码等；</w:t>
            </w:r>
            <w:r/>
          </w:p>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5.</w:t>
            </w:r>
            <w:r>
              <w:rPr>
                <w:rFonts w:hint="eastAsia" w:ascii="Calibri" w:hAnsi="Calibri" w:eastAsia="宋体" w:cs="Calibri"/>
                <w:color w:val="000000"/>
                <w:szCs w:val="21"/>
                <w:lang w:bidi="ar"/>
              </w:rPr>
              <w:t xml:space="preserve">以</w:t>
            </w:r>
            <w:r>
              <w:rPr>
                <w:rFonts w:hint="eastAsia" w:ascii="宋体" w:hAnsi="宋体" w:eastAsia="宋体" w:cs="宋体"/>
                <w:color w:val="000000"/>
                <w:szCs w:val="21"/>
                <w:lang w:bidi="ar"/>
              </w:rPr>
              <w:t xml:space="preserve">逐步提示的输入方法完成病案信息的完整录入操作，并对人工录入易出现的细节性的差错进行完善的提醒；</w:t>
            </w:r>
            <w:r>
              <w:rPr>
                <w:rFonts w:ascii="Calibri" w:hAnsi="Calibri" w:eastAsia="宋体" w:cs="Calibri"/>
                <w:color w:val="000000"/>
                <w:szCs w:val="21"/>
                <w:lang w:bidi="ar"/>
              </w:rPr>
              <w:t xml:space="preserve">6.</w:t>
            </w:r>
            <w:r>
              <w:rPr>
                <w:rFonts w:hint="eastAsia" w:ascii="宋体" w:hAnsi="宋体" w:eastAsia="宋体" w:cs="宋体"/>
                <w:color w:val="000000"/>
                <w:szCs w:val="21"/>
                <w:lang w:bidi="ar"/>
              </w:rPr>
              <w:t xml:space="preserve">提供门、急诊和住院日报的导入或录入功能。</w:t>
            </w:r>
            <w:r/>
          </w:p>
        </w:tc>
        <w:tc>
          <w:tcPr>
            <w:tcBorders>
              <w:top w:val="single" w:color="000000" w:sz="4" w:space="0"/>
              <w:left w:val="single" w:color="000000" w:sz="4" w:space="0"/>
              <w:bottom w:val="single" w:color="000000" w:sz="4" w:space="0"/>
              <w:right w:val="single" w:color="000000" w:sz="4" w:space="0"/>
            </w:tcBorders>
            <w:tcW w:w="8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51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医保结算清单对照</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与医保对照结算清单。</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111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病案统计分析</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提供丰富的报表功能、完成医院对各种病案报表的需求 </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包括疾病的统计分析、科室统计、医生</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主治医师、住院医师、手术师、麻醉师</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统计、病人情况分析</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如职业、来源地</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和单病种分析等。</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108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卫统上报</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上传病案数据，按照《医疗质量管理住院病案首页数据采集质量与接口标准》（即公立医院绩效考核格式）导出住院病案首页数据上传，（文件格式：</w:t>
            </w:r>
            <w:r>
              <w:rPr>
                <w:rFonts w:ascii="Calibri" w:hAnsi="Calibri" w:eastAsia="宋体" w:cs="Calibri"/>
                <w:color w:val="000000"/>
                <w:szCs w:val="21"/>
                <w:lang w:bidi="ar"/>
              </w:rPr>
              <w:t xml:space="preserve">csv</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xls</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xlsx</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dbf</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zip</w:t>
            </w:r>
            <w:r>
              <w:rPr>
                <w:rFonts w:hint="eastAsia" w:ascii="宋体" w:hAnsi="宋体" w:eastAsia="宋体" w:cs="宋体"/>
                <w:color w:val="000000"/>
                <w:szCs w:val="21"/>
                <w:lang w:bidi="ar"/>
              </w:rPr>
              <w:t xml:space="preserve">，推荐使用 </w:t>
            </w:r>
            <w:r>
              <w:rPr>
                <w:rFonts w:ascii="Calibri" w:hAnsi="Calibri" w:eastAsia="宋体" w:cs="Calibri"/>
                <w:color w:val="000000"/>
                <w:szCs w:val="21"/>
                <w:lang w:bidi="ar"/>
              </w:rPr>
              <w:t xml:space="preserve">xlsx</w:t>
            </w:r>
            <w:r>
              <w:rPr>
                <w:rFonts w:hint="eastAsia" w:ascii="宋体" w:hAnsi="宋体" w:eastAsia="宋体" w:cs="宋体"/>
                <w:color w:val="000000"/>
                <w:szCs w:val="21"/>
                <w:lang w:bidi="ar"/>
              </w:rPr>
              <w:t xml:space="preserve">，压缩成 </w:t>
            </w:r>
            <w:r>
              <w:rPr>
                <w:rFonts w:ascii="Calibri" w:hAnsi="Calibri" w:eastAsia="宋体" w:cs="Calibri"/>
                <w:color w:val="000000"/>
                <w:szCs w:val="21"/>
                <w:lang w:bidi="ar"/>
              </w:rPr>
              <w:t xml:space="preserve">zip</w:t>
            </w:r>
            <w:r>
              <w:rPr>
                <w:rFonts w:hint="eastAsia" w:ascii="宋体" w:hAnsi="宋体" w:eastAsia="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108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HQMS</w:t>
            </w:r>
            <w:r>
              <w:rPr>
                <w:rFonts w:hint="eastAsia" w:ascii="宋体" w:hAnsi="宋体" w:eastAsia="宋体" w:cs="宋体"/>
                <w:color w:val="000000"/>
                <w:szCs w:val="21"/>
                <w:lang w:bidi="ar"/>
              </w:rPr>
              <w:t xml:space="preserve">上报</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上传病案数据，按照《医疗质量管理住院病案首页数据采集质量与接口标准》（即公立医院绩效考核格式）导出住院病案首页数据上传，（文件格式：</w:t>
            </w:r>
            <w:r>
              <w:rPr>
                <w:rFonts w:ascii="Calibri" w:hAnsi="Calibri" w:eastAsia="宋体" w:cs="Calibri"/>
                <w:color w:val="000000"/>
                <w:szCs w:val="21"/>
                <w:lang w:bidi="ar"/>
              </w:rPr>
              <w:t xml:space="preserve">csv</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xls</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xlsx</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dbf</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zip</w:t>
            </w:r>
            <w:r>
              <w:rPr>
                <w:rFonts w:hint="eastAsia" w:ascii="宋体" w:hAnsi="宋体" w:eastAsia="宋体" w:cs="宋体"/>
                <w:color w:val="000000"/>
                <w:szCs w:val="21"/>
                <w:lang w:bidi="ar"/>
              </w:rPr>
              <w:t xml:space="preserve">，推荐使用 </w:t>
            </w:r>
            <w:r>
              <w:rPr>
                <w:rFonts w:ascii="Calibri" w:hAnsi="Calibri" w:eastAsia="宋体" w:cs="Calibri"/>
                <w:color w:val="000000"/>
                <w:szCs w:val="21"/>
                <w:lang w:bidi="ar"/>
              </w:rPr>
              <w:t xml:space="preserve">xlsx</w:t>
            </w:r>
            <w:r>
              <w:rPr>
                <w:rFonts w:hint="eastAsia" w:ascii="宋体" w:hAnsi="宋体" w:eastAsia="宋体" w:cs="宋体"/>
                <w:color w:val="000000"/>
                <w:szCs w:val="21"/>
                <w:lang w:bidi="ar"/>
              </w:rPr>
              <w:t xml:space="preserve">，压缩成 </w:t>
            </w:r>
            <w:r>
              <w:rPr>
                <w:rFonts w:ascii="Calibri" w:hAnsi="Calibri" w:eastAsia="宋体" w:cs="Calibri"/>
                <w:color w:val="000000"/>
                <w:szCs w:val="21"/>
                <w:lang w:bidi="ar"/>
              </w:rPr>
              <w:t xml:space="preserve">zip</w:t>
            </w:r>
            <w:r>
              <w:rPr>
                <w:rFonts w:hint="eastAsia" w:ascii="宋体" w:hAnsi="宋体" w:eastAsia="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DRG</w:t>
            </w:r>
            <w:r>
              <w:rPr>
                <w:rFonts w:hint="eastAsia" w:ascii="宋体" w:hAnsi="宋体" w:eastAsia="宋体" w:cs="宋体"/>
                <w:color w:val="000000"/>
                <w:szCs w:val="21"/>
                <w:lang w:bidi="ar"/>
              </w:rPr>
              <w:t xml:space="preserve">上报</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完成</w:t>
            </w:r>
            <w:r>
              <w:rPr>
                <w:rFonts w:ascii="Calibri" w:hAnsi="Calibri" w:eastAsia="宋体" w:cs="Calibri"/>
                <w:color w:val="000000"/>
                <w:szCs w:val="21"/>
                <w:lang w:bidi="ar"/>
              </w:rPr>
              <w:t xml:space="preserve">DRG</w:t>
            </w:r>
            <w:r>
              <w:rPr>
                <w:rFonts w:hint="eastAsia" w:ascii="宋体" w:hAnsi="宋体" w:eastAsia="宋体" w:cs="宋体"/>
                <w:color w:val="000000"/>
                <w:szCs w:val="21"/>
                <w:lang w:bidi="ar"/>
              </w:rPr>
              <w:t xml:space="preserve">结算数据上报。</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数据分析</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提供丰富的图形分析功能，协助病案工作人员分析收集、整理病案信息。</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产品部署</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服务器搭建软件环境部署。</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人天</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3</w:t>
            </w:r>
            <w:r/>
          </w:p>
        </w:tc>
      </w:tr>
      <w:tr>
        <w:trPr>
          <w:trHeight w:val="54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对接</w:t>
            </w:r>
            <w:r>
              <w:rPr>
                <w:rFonts w:ascii="Calibri" w:hAnsi="Calibri" w:eastAsia="宋体" w:cs="Calibri"/>
                <w:color w:val="000000"/>
                <w:szCs w:val="21"/>
                <w:lang w:bidi="ar"/>
              </w:rPr>
              <w:t xml:space="preserve">HIS</w:t>
            </w:r>
            <w:r>
              <w:rPr>
                <w:rFonts w:hint="eastAsia" w:ascii="宋体" w:hAnsi="宋体" w:eastAsia="宋体" w:cs="宋体"/>
                <w:color w:val="000000"/>
                <w:szCs w:val="21"/>
                <w:lang w:bidi="ar"/>
              </w:rPr>
              <w:t xml:space="preserve">系统调试</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与</w:t>
            </w:r>
            <w:r>
              <w:rPr>
                <w:rFonts w:ascii="Calibri" w:hAnsi="Calibri" w:eastAsia="宋体" w:cs="Calibri"/>
                <w:color w:val="000000"/>
                <w:szCs w:val="21"/>
                <w:lang w:bidi="ar"/>
              </w:rPr>
              <w:t xml:space="preserve">HIS</w:t>
            </w:r>
            <w:r>
              <w:rPr>
                <w:rFonts w:hint="eastAsia" w:ascii="宋体" w:hAnsi="宋体" w:eastAsia="宋体" w:cs="宋体"/>
                <w:color w:val="000000"/>
                <w:szCs w:val="21"/>
                <w:lang w:bidi="ar"/>
              </w:rPr>
              <w:t xml:space="preserve">系统接口对接。</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人天</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8</w:t>
            </w:r>
            <w:r/>
          </w:p>
        </w:tc>
      </w:tr>
      <w:tr>
        <w:trPr>
          <w:trHeight w:val="285"/>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用户培训</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针对相关用户的系统培训。</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人天</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3</w:t>
            </w:r>
            <w:r/>
          </w:p>
        </w:tc>
      </w:tr>
      <w:tr>
        <w:trPr>
          <w:trHeight w:val="54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lis</w:t>
            </w:r>
            <w:r>
              <w:rPr>
                <w:rFonts w:hint="eastAsia" w:ascii="宋体" w:hAnsi="宋体" w:eastAsia="宋体" w:cs="宋体"/>
                <w:color w:val="000000"/>
                <w:szCs w:val="21"/>
                <w:lang w:bidi="ar"/>
              </w:rPr>
              <w:t xml:space="preserve">对接省妇幼改造</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lis</w:t>
            </w:r>
            <w:r>
              <w:rPr>
                <w:rFonts w:hint="eastAsia" w:ascii="宋体" w:hAnsi="宋体" w:eastAsia="宋体" w:cs="宋体"/>
                <w:color w:val="000000"/>
                <w:szCs w:val="21"/>
                <w:lang w:bidi="ar"/>
              </w:rPr>
              <w:t xml:space="preserve">对接省妇幼改造</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改造升级</w:t>
            </w:r>
            <w:r>
              <w:rPr>
                <w:rFonts w:ascii="Calibri" w:hAnsi="Calibri" w:eastAsia="宋体" w:cs="Calibri"/>
                <w:color w:val="000000"/>
                <w:szCs w:val="21"/>
                <w:lang w:bidi="ar"/>
              </w:rPr>
              <w:t xml:space="preserve">LIS</w:t>
            </w:r>
            <w:r>
              <w:rPr>
                <w:rFonts w:hint="eastAsia" w:ascii="宋体" w:hAnsi="宋体" w:eastAsia="宋体" w:cs="宋体"/>
                <w:color w:val="000000"/>
                <w:szCs w:val="21"/>
                <w:lang w:bidi="ar"/>
              </w:rPr>
              <w:t xml:space="preserve">对接江苏省平台接口，符合江苏省平台接口要求。</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765"/>
        </w:trPr>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江苏省妇幼保健平台</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提供产科、计生、儿保接口对接</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提供对接江苏省平台产科、计生、儿保接口对接服务。</w:t>
            </w:r>
            <w:r/>
          </w:p>
        </w:tc>
        <w:tc>
          <w:tcPr>
            <w:tcBorders>
              <w:top w:val="single" w:color="000000" w:sz="4" w:space="0"/>
              <w:left w:val="single" w:color="000000" w:sz="4" w:space="0"/>
              <w:bottom w:val="single" w:color="000000" w:sz="4" w:space="0"/>
              <w:right w:val="single" w:color="000000" w:sz="4" w:space="0"/>
            </w:tcBorders>
            <w:tcW w:w="8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婚前保健服务管理系统</w:t>
            </w:r>
            <w:r/>
          </w:p>
        </w:tc>
        <w:tc>
          <w:tcPr>
            <w:tcBorders>
              <w:top w:val="single" w:color="000000" w:sz="4" w:space="0"/>
              <w:left w:val="single" w:color="000000" w:sz="4" w:space="0"/>
              <w:bottom w:val="single" w:color="000000" w:sz="4" w:space="0"/>
              <w:right w:val="single" w:color="000000" w:sz="4" w:space="0"/>
            </w:tcBorders>
            <w:tcW w:w="4710"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基本信息档案</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包含男女双方姓名、性别、出生日期、身份证号码、年龄、联系电话、户籍地址、婚孕检类型等信息；</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支持受检者基本信息建档；</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支持从医院</w:t>
            </w:r>
            <w:r>
              <w:rPr>
                <w:rFonts w:ascii="Calibri" w:hAnsi="Calibri" w:eastAsia="宋体" w:cs="Calibri"/>
                <w:color w:val="000000"/>
                <w:szCs w:val="21"/>
                <w:lang w:bidi="ar"/>
              </w:rPr>
              <w:t xml:space="preserve">HIS</w:t>
            </w:r>
            <w:r>
              <w:rPr>
                <w:rFonts w:hint="eastAsia" w:ascii="宋体" w:hAnsi="宋体" w:eastAsia="宋体" w:cs="宋体"/>
                <w:color w:val="000000"/>
                <w:szCs w:val="21"/>
                <w:lang w:bidi="ar"/>
              </w:rPr>
              <w:t xml:space="preserve">系统调取受检者基本信息建档；</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支持基本信息和婚检记录的编辑和删除；</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支持按门诊号、受检者姓名、身份证号码和门诊日期查询患者档案。</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病史询问</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病史询问包含项目：血缘关系、既往病史、现病史、月经史、既往婚孕史；</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疾病史包含项目：是否患有或曾经患有以下疾病、是否患有出生缺陷，如先天畸形、遗传病等、是否有以下妇科疾病；</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用药史包含项目：目前是否服药、是否注射过疫苗、现用避孕措施或目前终止避孕者原避孕措施；</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孕育史包含项目：初潮年龄、末次月经、月经周期是否规律、是否分娩过出生缺陷儿等；</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家族史包含项目：夫妻是否近亲结婚、祖父母</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外祖父母、父母两代家族内近亲结婚史、</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家族成员是否有人患以下疾病；</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★支持根据上述检查项目生成异常总结（提供功能截图加盖投标人公章）；</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支持婚前医学检查表的查看与打印；</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支持一键默认全部检查项正常，支持设置拒查。</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体格检查</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体格检查包含的项目：身高、体重、体重指数、心率、血压、视力、辩色力、听力、特殊体态、精神状态、特殊面容、智力、皮肤毛发、五官、甲状腺、心率、心脏节律、心脏杂音、肺部、肝、脾、四肢脊柱；</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★支持根据上述检查项目生成异常总结（提供功能截图加盖投标人公章）；</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支持体检表的查看与打印；</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支持一键默认全部检查项正常，支持设置拒查。</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性征检查</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系统根据受检者性别展示相应的检查项目；</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女受检者性征检查包含项目：阴毛、左侧乳房、右侧乳房、肛查常规、阴道检查；</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男受检者性征检查包含项目：喉结、阴毛、阴茎、包皮、睾丸、附睾、输精管、精索静脉曲张；</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支持根据上述检查项目生成异常总结；</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支持一键默认全部检查项正常，支持设置拒查。</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影像</w:t>
            </w:r>
            <w:r>
              <w:rPr>
                <w:rFonts w:ascii="Calibri" w:hAnsi="Calibri" w:eastAsia="宋体" w:cs="Calibri"/>
                <w:color w:val="000000"/>
                <w:szCs w:val="21"/>
                <w:lang w:bidi="ar"/>
              </w:rPr>
              <w:t xml:space="preserve">B</w:t>
            </w:r>
            <w:r>
              <w:rPr>
                <w:rFonts w:hint="eastAsia" w:ascii="宋体" w:hAnsi="宋体" w:eastAsia="宋体" w:cs="宋体"/>
                <w:color w:val="000000"/>
                <w:szCs w:val="21"/>
                <w:lang w:bidi="ar"/>
              </w:rPr>
              <w:t xml:space="preserve">超</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影像</w:t>
            </w:r>
            <w:r>
              <w:rPr>
                <w:rFonts w:ascii="Calibri" w:hAnsi="Calibri" w:eastAsia="宋体" w:cs="Calibri"/>
                <w:color w:val="000000"/>
                <w:szCs w:val="21"/>
                <w:lang w:bidi="ar"/>
              </w:rPr>
              <w:t xml:space="preserve">B</w:t>
            </w:r>
            <w:r>
              <w:rPr>
                <w:rFonts w:hint="eastAsia" w:ascii="宋体" w:hAnsi="宋体" w:eastAsia="宋体" w:cs="宋体"/>
                <w:color w:val="000000"/>
                <w:szCs w:val="21"/>
                <w:lang w:bidi="ar"/>
              </w:rPr>
              <w:t xml:space="preserve">超包含的检查项目：检查结果、</w:t>
            </w:r>
            <w:r>
              <w:rPr>
                <w:rFonts w:ascii="Calibri" w:hAnsi="Calibri" w:eastAsia="宋体" w:cs="Calibri"/>
                <w:color w:val="000000"/>
                <w:szCs w:val="21"/>
                <w:lang w:bidi="ar"/>
              </w:rPr>
              <w:t xml:space="preserve">B</w:t>
            </w:r>
            <w:r>
              <w:rPr>
                <w:rFonts w:hint="eastAsia" w:ascii="宋体" w:hAnsi="宋体" w:eastAsia="宋体" w:cs="宋体"/>
                <w:color w:val="000000"/>
                <w:szCs w:val="21"/>
                <w:lang w:bidi="ar"/>
              </w:rPr>
              <w:t xml:space="preserve">超描述、检查类型、子宫、宫颈管、肌瘤、附件、盆腔、诊断；</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支持一键默认全部检查项正常，支持设置拒查。</w:t>
            </w:r>
            <w:r>
              <w:rPr>
                <w:rFonts w:ascii="Calibri" w:hAnsi="Calibri" w:eastAsia="宋体" w:cs="Calibri"/>
                <w:color w:val="000000"/>
                <w:szCs w:val="21"/>
                <w:lang w:bidi="ar"/>
              </w:rPr>
              <w:br/>
            </w:r>
            <w:r>
              <w:rPr>
                <w:rFonts w:ascii="Calibri" w:hAnsi="Calibri" w:eastAsia="宋体" w:cs="Calibri"/>
                <w:color w:val="000000"/>
                <w:szCs w:val="21"/>
                <w:lang w:bidi="ar"/>
              </w:rPr>
              <w:t xml:space="preserve">6.</w:t>
            </w:r>
            <w:r>
              <w:rPr>
                <w:rFonts w:hint="eastAsia" w:ascii="宋体" w:hAnsi="宋体" w:eastAsia="宋体" w:cs="宋体"/>
                <w:color w:val="000000"/>
                <w:szCs w:val="21"/>
                <w:lang w:bidi="ar"/>
              </w:rPr>
              <w:t xml:space="preserve">影像胸透</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支持填写检查结果、设置未查；</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支持编辑、删除检查记录。</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诊断结论</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支持自动生成病史询问、体格检查、性征检查、影像</w:t>
            </w:r>
            <w:r>
              <w:rPr>
                <w:rFonts w:ascii="Calibri" w:hAnsi="Calibri" w:eastAsia="宋体" w:cs="Calibri"/>
                <w:color w:val="000000"/>
                <w:szCs w:val="21"/>
                <w:lang w:bidi="ar"/>
              </w:rPr>
              <w:t xml:space="preserve">B</w:t>
            </w:r>
            <w:r>
              <w:rPr>
                <w:rFonts w:hint="eastAsia" w:ascii="宋体" w:hAnsi="宋体" w:eastAsia="宋体" w:cs="宋体"/>
                <w:color w:val="000000"/>
                <w:szCs w:val="21"/>
                <w:lang w:bidi="ar"/>
              </w:rPr>
              <w:t xml:space="preserve">超、实验室检查异常结论；</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支持编辑主要诊断、医学意见、医学检查结果、卫生指导、婚前卫生咨询；</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支持查看、打印报告单；</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支持新增、编辑转诊信息；</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查看转诊详情；受检者基本信息：姓名、性别、转诊类型、出生日期、联系电话、证件类型、证件号码、住址；拟接诊单位信息：拟接诊类别、拟接诊单位；预约检查：预约时间、预约单位、预约项目、取消预约信息；转出单位信息：转诊医生、转诊时间、转诊原因、诊断；支持一键重置所有转诊信息。</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孕前保健服务管理系统</w:t>
            </w:r>
            <w:r/>
          </w:p>
        </w:tc>
        <w:tc>
          <w:tcPr>
            <w:tcBorders>
              <w:top w:val="single" w:color="000000" w:sz="4" w:space="0"/>
              <w:left w:val="single" w:color="000000" w:sz="4" w:space="0"/>
              <w:bottom w:val="single" w:color="000000" w:sz="4" w:space="0"/>
              <w:right w:val="single" w:color="000000" w:sz="4" w:space="0"/>
            </w:tcBorders>
            <w:tcW w:w="4710"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基本信息档案</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包含男女双方姓名、性别、出生日期、身份证号码、年龄、联系电话、户籍地址、婚孕检类型等信息；</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支持受检者基本信息建档；</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支持从医院</w:t>
            </w:r>
            <w:r>
              <w:rPr>
                <w:rFonts w:ascii="Calibri" w:hAnsi="Calibri" w:eastAsia="宋体" w:cs="Calibri"/>
                <w:color w:val="000000"/>
                <w:szCs w:val="21"/>
                <w:lang w:bidi="ar"/>
              </w:rPr>
              <w:t xml:space="preserve">HIS</w:t>
            </w:r>
            <w:r>
              <w:rPr>
                <w:rFonts w:hint="eastAsia" w:ascii="宋体" w:hAnsi="宋体" w:eastAsia="宋体" w:cs="宋体"/>
                <w:color w:val="000000"/>
                <w:szCs w:val="21"/>
                <w:lang w:bidi="ar"/>
              </w:rPr>
              <w:t xml:space="preserve">系统调取受检者基本信息建档；</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支持基本信息和婚检记录的编辑和删除；</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支持按门诊号、受检者姓名、身份证号码和门诊日期查询患者档案。</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病史询问</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病史询问包含项目：血缘关系、既往病史、现病史、月经史、既往婚孕史；</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疾病史包含项目：是否患有或曾经患有以下疾病、是否患有出生缺陷，如先天畸形、遗传病等、是否有以下妇科疾病；</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用药史包含项目：目前是否服药、是否注射过疫苗、现用避孕措施或目前终止避孕者原避孕措施；</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孕育史包含项目：初潮年龄、末次月经、月经周期是否规律、是否分娩过出生缺陷儿等；</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家族史包含项目：夫妻是否近亲结婚、祖父母</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外祖父母、父母两代家族内近亲结婚史、</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家族成员是否有人患以下疾病；</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★支持根据上述检查项目生成异常总结（提供功能截图加盖投标人公章）；</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支持婚前医学检查表的查看与打印；</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支持一键默认全部检查项正常，支持设置拒查。</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体格检查</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体格检查包含的项目：身高、体重、体重指数、心率、血压、视力、辩色力、听力、特殊体态、精神状态、特殊面容、智力、皮肤毛发、五官、甲状腺、心率、心脏节律、心脏杂音、肺部、肝、脾、四肢脊柱；</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★支持根据上述检查项目生成异常总结（提供功能截图加盖投标人公章）；</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支持体检表的查看与打印；</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支持一键默认全部检查项正常，支持设置拒查。</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性征检查</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系统根据受检者性别展示相应的检查项目；</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女受检者性征检查包含项目：阴毛、左侧乳房、右侧乳房、肛查常规、阴道检查；</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男受检者性征检查包含项目：喉结、阴毛、阴茎、包皮、睾丸、附睾、输精管、精索静脉曲张；</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支持根据上述检查项目生成异常总结；</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支持一键默认全部检查项正常，支持设置拒查。</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影像</w:t>
            </w:r>
            <w:r>
              <w:rPr>
                <w:rFonts w:ascii="Calibri" w:hAnsi="Calibri" w:eastAsia="宋体" w:cs="Calibri"/>
                <w:color w:val="000000"/>
                <w:szCs w:val="21"/>
                <w:lang w:bidi="ar"/>
              </w:rPr>
              <w:t xml:space="preserve">B</w:t>
            </w:r>
            <w:r>
              <w:rPr>
                <w:rFonts w:hint="eastAsia" w:ascii="宋体" w:hAnsi="宋体" w:eastAsia="宋体" w:cs="宋体"/>
                <w:color w:val="000000"/>
                <w:szCs w:val="21"/>
                <w:lang w:bidi="ar"/>
              </w:rPr>
              <w:t xml:space="preserve">超</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影像</w:t>
            </w:r>
            <w:r>
              <w:rPr>
                <w:rFonts w:ascii="Calibri" w:hAnsi="Calibri" w:eastAsia="宋体" w:cs="Calibri"/>
                <w:color w:val="000000"/>
                <w:szCs w:val="21"/>
                <w:lang w:bidi="ar"/>
              </w:rPr>
              <w:t xml:space="preserve">B</w:t>
            </w:r>
            <w:r>
              <w:rPr>
                <w:rFonts w:hint="eastAsia" w:ascii="宋体" w:hAnsi="宋体" w:eastAsia="宋体" w:cs="宋体"/>
                <w:color w:val="000000"/>
                <w:szCs w:val="21"/>
                <w:lang w:bidi="ar"/>
              </w:rPr>
              <w:t xml:space="preserve">超包含的检查项目：检查结果、</w:t>
            </w:r>
            <w:r>
              <w:rPr>
                <w:rFonts w:ascii="Calibri" w:hAnsi="Calibri" w:eastAsia="宋体" w:cs="Calibri"/>
                <w:color w:val="000000"/>
                <w:szCs w:val="21"/>
                <w:lang w:bidi="ar"/>
              </w:rPr>
              <w:t xml:space="preserve">B</w:t>
            </w:r>
            <w:r>
              <w:rPr>
                <w:rFonts w:hint="eastAsia" w:ascii="宋体" w:hAnsi="宋体" w:eastAsia="宋体" w:cs="宋体"/>
                <w:color w:val="000000"/>
                <w:szCs w:val="21"/>
                <w:lang w:bidi="ar"/>
              </w:rPr>
              <w:t xml:space="preserve">超描述、检查类型、子宫、宫颈管、肌瘤、附件、盆腔、诊断；</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支持一键默认全部检查项正常，支持设置拒查。</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影像胸透</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支持填写检查结果、设置未查；</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支持编辑、删除检查记录。</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实验室检查</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实验室检查包含的检查项目：血常规、尿常规、血型、空腹血糖、白带常规、两对半、</w:t>
            </w:r>
            <w:r>
              <w:rPr>
                <w:rFonts w:ascii="Calibri" w:hAnsi="Calibri" w:eastAsia="宋体" w:cs="Calibri"/>
                <w:color w:val="000000"/>
                <w:szCs w:val="21"/>
                <w:lang w:bidi="ar"/>
              </w:rPr>
              <w:t xml:space="preserve">HBV DNA</w:t>
            </w:r>
            <w:r>
              <w:rPr>
                <w:rFonts w:hint="eastAsia" w:ascii="宋体" w:hAnsi="宋体" w:eastAsia="宋体" w:cs="宋体"/>
                <w:color w:val="000000"/>
                <w:szCs w:val="21"/>
                <w:lang w:bidi="ar"/>
              </w:rPr>
              <w:t xml:space="preserve">、梅毒、肝功能、优生五项；</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支持手动新增、编辑、删除检查项目；</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支持后台配置检查项目及参考范围；</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支持自动检出超出参考范围的检查项；</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支持查看、打印化验单。</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诊断结论</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支持自动生成病史询问、体格检查、性征检查、影像</w:t>
            </w:r>
            <w:r>
              <w:rPr>
                <w:rFonts w:ascii="Calibri" w:hAnsi="Calibri" w:eastAsia="宋体" w:cs="Calibri"/>
                <w:color w:val="000000"/>
                <w:szCs w:val="21"/>
                <w:lang w:bidi="ar"/>
              </w:rPr>
              <w:t xml:space="preserve">B</w:t>
            </w:r>
            <w:r>
              <w:rPr>
                <w:rFonts w:hint="eastAsia" w:ascii="宋体" w:hAnsi="宋体" w:eastAsia="宋体" w:cs="宋体"/>
                <w:color w:val="000000"/>
                <w:szCs w:val="21"/>
                <w:lang w:bidi="ar"/>
              </w:rPr>
              <w:t xml:space="preserve">超、实验室检查异常结论；</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支持编辑主要诊断、医学意见、医学检查结果、卫生指导、婚前卫生咨询；</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支持查看、打印报告单；</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支持新增、编辑转诊信息；</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查看转诊详情；受检者基本信息：姓名、性别、转诊类型、出生日期、联系电话、证件类型、证件号码、住址；拟接诊单位信息：拟接诊类别、拟接诊单位；预约检查：预约时间、预约单位、预约项目、取消预约信息；转出单位信息：转诊医生、转诊时间、转诊原因、诊断；支持一键重置所有转诊信息。</w:t>
            </w:r>
            <w:r>
              <w:rPr>
                <w:rFonts w:ascii="Calibri" w:hAnsi="Calibri" w:eastAsia="宋体" w:cs="Calibri"/>
                <w:color w:val="000000"/>
                <w:szCs w:val="21"/>
                <w:lang w:bidi="ar"/>
              </w:rPr>
              <w:br/>
              <w:t xml:space="preserve">9.</w:t>
            </w:r>
            <w:r>
              <w:rPr>
                <w:rFonts w:hint="eastAsia" w:ascii="宋体" w:hAnsi="宋体" w:eastAsia="宋体" w:cs="宋体"/>
                <w:color w:val="000000"/>
                <w:szCs w:val="21"/>
                <w:lang w:bidi="ar"/>
              </w:rPr>
              <w:t xml:space="preserve">风险评估</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支持根据系统规则自动评估受检者风险评估类型；</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支持编辑风险评估、检查结果及具体意见，具体意见支持读存功能；</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支持查看、打印孕前优生检查报告单。</w:t>
            </w:r>
            <w:r>
              <w:rPr>
                <w:rFonts w:ascii="Calibri" w:hAnsi="Calibri" w:eastAsia="宋体" w:cs="Calibri"/>
                <w:color w:val="000000"/>
                <w:szCs w:val="21"/>
                <w:lang w:bidi="ar"/>
              </w:rPr>
              <w:br/>
              <w:t xml:space="preserve">10.</w:t>
            </w:r>
            <w:r>
              <w:rPr>
                <w:rFonts w:hint="eastAsia" w:ascii="宋体" w:hAnsi="宋体" w:eastAsia="宋体" w:cs="宋体"/>
                <w:color w:val="000000"/>
                <w:szCs w:val="21"/>
                <w:lang w:bidi="ar"/>
              </w:rPr>
              <w:t xml:space="preserve">早孕随访</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支持新增、编辑、删除早孕随访记录；</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支持根据受检者身份证号码从产科模块中获取早孕随访信息；</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支持查看、打印早孕随访表。</w:t>
            </w:r>
            <w:r>
              <w:rPr>
                <w:rFonts w:ascii="Calibri" w:hAnsi="Calibri" w:eastAsia="宋体" w:cs="Calibri"/>
                <w:color w:val="000000"/>
                <w:szCs w:val="21"/>
                <w:lang w:bidi="ar"/>
              </w:rPr>
              <w:br/>
              <w:t xml:space="preserve">11.</w:t>
            </w:r>
            <w:r>
              <w:rPr>
                <w:rFonts w:hint="eastAsia" w:ascii="宋体" w:hAnsi="宋体" w:eastAsia="宋体" w:cs="宋体"/>
                <w:color w:val="000000"/>
                <w:szCs w:val="21"/>
                <w:lang w:bidi="ar"/>
              </w:rPr>
              <w:t xml:space="preserve">妊娠结局</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支持新增、编辑、删除妊娠结局记录；</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支持根据受检者身份证号码从产科模块中获取妊娠结局信息；</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支持查看、打印妊娠结局随访表。</w:t>
            </w:r>
            <w:r>
              <w:rPr>
                <w:rFonts w:ascii="Calibri" w:hAnsi="Calibri" w:eastAsia="宋体" w:cs="Calibri"/>
                <w:color w:val="000000"/>
                <w:szCs w:val="21"/>
                <w:lang w:bidi="ar"/>
              </w:rPr>
              <w:br/>
              <w:t xml:space="preserve">12.</w:t>
            </w:r>
            <w:r>
              <w:rPr>
                <w:rFonts w:hint="eastAsia" w:ascii="宋体" w:hAnsi="宋体" w:eastAsia="宋体" w:cs="宋体"/>
                <w:color w:val="000000"/>
                <w:szCs w:val="21"/>
                <w:lang w:bidi="ar"/>
              </w:rPr>
              <w:t xml:space="preserve">孕前健康指导</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支持填写咨询项目、告知情况等问卷调查项目；</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支持填写受检者签名及受检日期；</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支持查看、打印孕前健康指导报告单。</w:t>
            </w:r>
            <w:r/>
          </w:p>
        </w:tc>
        <w:tc>
          <w:tcPr>
            <w:tcBorders>
              <w:top w:val="single" w:color="000000" w:sz="4" w:space="0"/>
              <w:left w:val="single" w:color="000000" w:sz="4" w:space="0"/>
              <w:bottom w:val="single" w:color="000000" w:sz="4" w:space="0"/>
              <w:right w:val="single" w:color="000000" w:sz="4" w:space="0"/>
            </w:tcBorders>
            <w:tcW w:w="829"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LIS</w:t>
            </w:r>
            <w:r>
              <w:rPr>
                <w:rFonts w:hint="eastAsia" w:ascii="宋体" w:hAnsi="宋体" w:eastAsia="宋体" w:cs="宋体"/>
                <w:color w:val="000000"/>
                <w:szCs w:val="21"/>
                <w:lang w:bidi="ar"/>
              </w:rPr>
              <w:t xml:space="preserve">系统</w:t>
            </w:r>
            <w:r/>
          </w:p>
        </w:tc>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标本流转</w:t>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支持标本分拣机集成；</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支持包条码接收；</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支持单个条码接收；</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护工签名；</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标签重打；</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外送标本送出。</w:t>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检验自动编号</w:t>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自动编号规则设置：</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申请项目设置自动编号分组；</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设置自动编号开始样本号、结束样本号；</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设置周几检验；</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设置样本号格式；</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设置规则适用病人类型；</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设置规则适用急诊类型；</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设置规则适用标本类型；</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自动编号使用场景：</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采血打印完成后根据预设规则自动分配实验室样本号；</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标本签收后根据预设规则自动分配实验室样本号；</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标本上机后根据预设规则自动分配实验室样本号；</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完成检测后根据预设规则自动分配实验室样本号。</w:t>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检验日常管理</w:t>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个性化设置：</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界面分辨率自定义；</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患者信息顺序调整自定义；</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结果框显示列调整自定义；</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结果状态颜色自定义；</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可以根据报告单元自定义调整；</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自定义右键功能；</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信息录入</w:t>
            </w:r>
            <w:r>
              <w:rPr>
                <w:rFonts w:ascii="Calibri" w:hAnsi="Calibri" w:eastAsia="宋体" w:cs="Calibri"/>
                <w:color w:val="000000"/>
                <w:szCs w:val="21"/>
                <w:lang w:bidi="ar"/>
              </w:rPr>
              <w:t xml:space="preserve">&amp;</w:t>
            </w:r>
            <w:r>
              <w:rPr>
                <w:rFonts w:hint="eastAsia" w:ascii="宋体" w:hAnsi="宋体" w:eastAsia="宋体" w:cs="宋体"/>
                <w:color w:val="000000"/>
                <w:szCs w:val="21"/>
                <w:lang w:bidi="ar"/>
              </w:rPr>
              <w:t xml:space="preserve">编号：</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单个扫描条码核收；</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批量扫描条码核收；</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自动获取采血自动编号样本信息；</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核收按照自动编号规则编号；</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数据处理功能：</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所有操作都有日志记录；</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支持对报告的项目数据进行批量校正，可对指定</w:t>
            </w:r>
            <w:r>
              <w:rPr>
                <w:rFonts w:hint="eastAsia" w:ascii="宋体" w:hAnsi="宋体" w:eastAsia="宋体" w:cs="宋体"/>
                <w:color w:val="000000"/>
                <w:szCs w:val="21"/>
                <w:lang w:bidi="ar"/>
              </w:rPr>
              <w:t xml:space="preserve">项目，通过普通公式或特殊公式来校正数据结果；</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方便的数据增加、删除、修改操作；</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支持单个项目增加；</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支持批输入项目模板；</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支持条码重打；</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多种形式的结果自动合并功能；</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自动复查标本处理功能，能记录多次复查结果；</w:t>
            </w:r>
            <w:r>
              <w:rPr>
                <w:rFonts w:ascii="Calibri" w:hAnsi="Calibri" w:eastAsia="宋体" w:cs="Calibri"/>
                <w:color w:val="000000"/>
                <w:szCs w:val="21"/>
                <w:lang w:bidi="ar"/>
              </w:rPr>
              <w:br/>
              <w:t xml:space="preserve">9.</w:t>
            </w:r>
            <w:r>
              <w:rPr>
                <w:rFonts w:hint="eastAsia" w:ascii="宋体" w:hAnsi="宋体" w:eastAsia="宋体" w:cs="宋体"/>
                <w:color w:val="000000"/>
                <w:szCs w:val="21"/>
                <w:lang w:bidi="ar"/>
              </w:rPr>
              <w:t xml:space="preserve">手工复查标记，输入复查结果；</w:t>
            </w:r>
            <w:r>
              <w:rPr>
                <w:rFonts w:ascii="Calibri" w:hAnsi="Calibri" w:eastAsia="宋体" w:cs="Calibri"/>
                <w:color w:val="000000"/>
                <w:szCs w:val="21"/>
                <w:lang w:bidi="ar"/>
              </w:rPr>
              <w:br/>
              <w:t xml:space="preserve">10.</w:t>
            </w:r>
            <w:r>
              <w:rPr>
                <w:rFonts w:hint="eastAsia" w:ascii="宋体" w:hAnsi="宋体" w:eastAsia="宋体" w:cs="宋体"/>
                <w:color w:val="000000"/>
                <w:szCs w:val="21"/>
                <w:lang w:bidi="ar"/>
              </w:rPr>
              <w:t xml:space="preserve">手工费用补给；</w:t>
            </w:r>
            <w:r>
              <w:rPr>
                <w:rFonts w:ascii="Calibri" w:hAnsi="Calibri" w:eastAsia="宋体" w:cs="Calibri"/>
                <w:color w:val="000000"/>
                <w:szCs w:val="21"/>
                <w:lang w:bidi="ar"/>
              </w:rPr>
              <w:br/>
              <w:t xml:space="preserve">11.</w:t>
            </w:r>
            <w:r>
              <w:rPr>
                <w:rFonts w:hint="eastAsia" w:ascii="宋体" w:hAnsi="宋体" w:eastAsia="宋体" w:cs="宋体"/>
                <w:color w:val="000000"/>
                <w:szCs w:val="21"/>
                <w:lang w:bidi="ar"/>
              </w:rPr>
              <w:t xml:space="preserve">支持手工镜检功能；</w:t>
            </w:r>
            <w:r>
              <w:rPr>
                <w:rFonts w:ascii="Calibri" w:hAnsi="Calibri" w:eastAsia="宋体" w:cs="Calibri"/>
                <w:color w:val="000000"/>
                <w:szCs w:val="21"/>
                <w:lang w:bidi="ar"/>
              </w:rPr>
              <w:br/>
              <w:t xml:space="preserve">12.</w:t>
            </w:r>
            <w:r>
              <w:rPr>
                <w:rFonts w:hint="eastAsia" w:ascii="宋体" w:hAnsi="宋体" w:eastAsia="宋体" w:cs="宋体"/>
                <w:color w:val="000000"/>
                <w:szCs w:val="21"/>
                <w:lang w:bidi="ar"/>
              </w:rPr>
              <w:t xml:space="preserve">支持单个、批量报告打印；</w:t>
            </w:r>
            <w:r>
              <w:rPr>
                <w:rFonts w:ascii="Calibri" w:hAnsi="Calibri" w:eastAsia="宋体" w:cs="Calibri"/>
                <w:color w:val="000000"/>
                <w:szCs w:val="21"/>
                <w:lang w:bidi="ar"/>
              </w:rPr>
              <w:br/>
              <w:t xml:space="preserve">13.</w:t>
            </w:r>
            <w:r>
              <w:rPr>
                <w:rFonts w:hint="eastAsia" w:ascii="宋体" w:hAnsi="宋体" w:eastAsia="宋体" w:cs="宋体"/>
                <w:color w:val="000000"/>
                <w:szCs w:val="21"/>
                <w:lang w:bidi="ar"/>
              </w:rPr>
              <w:t xml:space="preserve">支持单个、批量标本审核；</w:t>
            </w:r>
            <w:r>
              <w:rPr>
                <w:rFonts w:ascii="Calibri" w:hAnsi="Calibri" w:eastAsia="宋体" w:cs="Calibri"/>
                <w:color w:val="000000"/>
                <w:szCs w:val="21"/>
                <w:lang w:bidi="ar"/>
              </w:rPr>
              <w:br/>
              <w:t xml:space="preserve">14.</w:t>
            </w:r>
            <w:r>
              <w:rPr>
                <w:rFonts w:hint="eastAsia" w:ascii="宋体" w:hAnsi="宋体" w:eastAsia="宋体" w:cs="宋体"/>
                <w:color w:val="000000"/>
                <w:szCs w:val="21"/>
                <w:lang w:bidi="ar"/>
              </w:rPr>
              <w:t xml:space="preserve">支持报告解除审核；</w:t>
            </w:r>
            <w:r>
              <w:rPr>
                <w:rFonts w:ascii="Calibri" w:hAnsi="Calibri" w:eastAsia="宋体" w:cs="Calibri"/>
                <w:color w:val="000000"/>
                <w:szCs w:val="21"/>
                <w:lang w:bidi="ar"/>
              </w:rPr>
              <w:br/>
              <w:t xml:space="preserve">15.</w:t>
            </w:r>
            <w:r>
              <w:rPr>
                <w:rFonts w:hint="eastAsia" w:ascii="宋体" w:hAnsi="宋体" w:eastAsia="宋体" w:cs="宋体"/>
                <w:color w:val="000000"/>
                <w:szCs w:val="21"/>
                <w:lang w:bidi="ar"/>
              </w:rPr>
              <w:t xml:space="preserve">支持标本合并；</w:t>
            </w:r>
            <w:r>
              <w:rPr>
                <w:rFonts w:ascii="Calibri" w:hAnsi="Calibri" w:eastAsia="宋体" w:cs="Calibri"/>
                <w:color w:val="000000"/>
                <w:szCs w:val="21"/>
                <w:lang w:bidi="ar"/>
              </w:rPr>
              <w:br/>
              <w:t xml:space="preserve">16.</w:t>
            </w:r>
            <w:r>
              <w:rPr>
                <w:rFonts w:hint="eastAsia" w:ascii="宋体" w:hAnsi="宋体" w:eastAsia="宋体" w:cs="宋体"/>
                <w:color w:val="000000"/>
                <w:szCs w:val="21"/>
                <w:lang w:bidi="ar"/>
              </w:rPr>
              <w:t xml:space="preserve">支持标本审核、报告审核以及结果审核；</w:t>
            </w:r>
            <w:r>
              <w:rPr>
                <w:rFonts w:ascii="Calibri" w:hAnsi="Calibri" w:eastAsia="宋体" w:cs="Calibri"/>
                <w:color w:val="000000"/>
                <w:szCs w:val="21"/>
                <w:lang w:bidi="ar"/>
              </w:rPr>
              <w:br/>
              <w:t xml:space="preserve">17.</w:t>
            </w:r>
            <w:r>
              <w:rPr>
                <w:rFonts w:hint="eastAsia" w:ascii="宋体" w:hAnsi="宋体" w:eastAsia="宋体" w:cs="宋体"/>
                <w:color w:val="000000"/>
                <w:szCs w:val="21"/>
                <w:lang w:bidi="ar"/>
              </w:rPr>
              <w:t xml:space="preserve">支持填写报告备注；</w:t>
            </w:r>
            <w:r>
              <w:rPr>
                <w:rFonts w:ascii="Calibri" w:hAnsi="Calibri" w:eastAsia="宋体" w:cs="Calibri"/>
                <w:color w:val="000000"/>
                <w:szCs w:val="21"/>
                <w:lang w:bidi="ar"/>
              </w:rPr>
              <w:br/>
              <w:t xml:space="preserve">18.</w:t>
            </w:r>
            <w:r>
              <w:rPr>
                <w:rFonts w:hint="eastAsia" w:ascii="宋体" w:hAnsi="宋体" w:eastAsia="宋体" w:cs="宋体"/>
                <w:color w:val="000000"/>
                <w:szCs w:val="21"/>
                <w:lang w:bidi="ar"/>
              </w:rPr>
              <w:t xml:space="preserve">支持填写实验室意见；</w:t>
            </w:r>
            <w:r>
              <w:rPr>
                <w:rFonts w:ascii="Calibri" w:hAnsi="Calibri" w:eastAsia="宋体" w:cs="Calibri"/>
                <w:color w:val="000000"/>
                <w:szCs w:val="21"/>
                <w:lang w:bidi="ar"/>
              </w:rPr>
              <w:br/>
              <w:t xml:space="preserve">19.</w:t>
            </w:r>
            <w:r>
              <w:rPr>
                <w:rFonts w:hint="eastAsia" w:ascii="宋体" w:hAnsi="宋体" w:eastAsia="宋体" w:cs="宋体"/>
                <w:color w:val="000000"/>
                <w:szCs w:val="21"/>
                <w:lang w:bidi="ar"/>
              </w:rPr>
              <w:t xml:space="preserve">支持报告</w:t>
            </w:r>
            <w:r>
              <w:rPr>
                <w:rFonts w:ascii="Calibri" w:hAnsi="Calibri" w:eastAsia="宋体" w:cs="Calibri"/>
                <w:color w:val="000000"/>
                <w:szCs w:val="21"/>
                <w:lang w:bidi="ar"/>
              </w:rPr>
              <w:t xml:space="preserve"> TAT </w:t>
            </w:r>
            <w:r>
              <w:rPr>
                <w:rFonts w:hint="eastAsia" w:ascii="宋体" w:hAnsi="宋体" w:eastAsia="宋体" w:cs="宋体"/>
                <w:color w:val="000000"/>
                <w:szCs w:val="21"/>
                <w:lang w:bidi="ar"/>
              </w:rPr>
              <w:t xml:space="preserve">超时报警；</w:t>
            </w:r>
            <w:r>
              <w:rPr>
                <w:rFonts w:ascii="Calibri" w:hAnsi="Calibri" w:eastAsia="宋体" w:cs="Calibri"/>
                <w:color w:val="000000"/>
                <w:szCs w:val="21"/>
                <w:lang w:bidi="ar"/>
              </w:rPr>
              <w:br/>
              <w:t xml:space="preserve">20.</w:t>
            </w:r>
            <w:r>
              <w:rPr>
                <w:rFonts w:hint="eastAsia" w:ascii="宋体" w:hAnsi="宋体" w:eastAsia="宋体" w:cs="宋体"/>
                <w:color w:val="000000"/>
                <w:szCs w:val="21"/>
                <w:lang w:bidi="ar"/>
              </w:rPr>
              <w:t xml:space="preserve">支持急诊、危机值结果自动报警；</w:t>
            </w:r>
            <w:r>
              <w:rPr>
                <w:rFonts w:ascii="Calibri" w:hAnsi="Calibri" w:eastAsia="宋体" w:cs="Calibri"/>
                <w:color w:val="000000"/>
                <w:szCs w:val="21"/>
                <w:lang w:bidi="ar"/>
              </w:rPr>
              <w:br/>
              <w:t xml:space="preserve">21.</w:t>
            </w:r>
            <w:r>
              <w:rPr>
                <w:rFonts w:hint="eastAsia" w:ascii="宋体" w:hAnsi="宋体" w:eastAsia="宋体" w:cs="宋体"/>
                <w:color w:val="000000"/>
                <w:szCs w:val="21"/>
                <w:lang w:bidi="ar"/>
              </w:rPr>
              <w:t xml:space="preserve">能进行不同日期的检验结果处理；</w:t>
            </w:r>
            <w:r>
              <w:rPr>
                <w:rFonts w:ascii="Calibri" w:hAnsi="Calibri" w:eastAsia="宋体" w:cs="Calibri"/>
                <w:color w:val="000000"/>
                <w:szCs w:val="21"/>
                <w:lang w:bidi="ar"/>
              </w:rPr>
              <w:br/>
              <w:t xml:space="preserve">22.</w:t>
            </w:r>
            <w:r>
              <w:rPr>
                <w:rFonts w:hint="eastAsia" w:ascii="宋体" w:hAnsi="宋体" w:eastAsia="宋体" w:cs="宋体"/>
                <w:color w:val="000000"/>
                <w:szCs w:val="21"/>
                <w:lang w:bidi="ar"/>
              </w:rPr>
              <w:t xml:space="preserve">支持电子签名系统对接；</w:t>
            </w:r>
            <w:r>
              <w:rPr>
                <w:rFonts w:ascii="Calibri" w:hAnsi="Calibri" w:eastAsia="宋体" w:cs="Calibri"/>
                <w:color w:val="000000"/>
                <w:szCs w:val="21"/>
                <w:lang w:bidi="ar"/>
              </w:rPr>
              <w:br/>
              <w:t xml:space="preserve">23.</w:t>
            </w:r>
            <w:r>
              <w:rPr>
                <w:rFonts w:hint="eastAsia" w:ascii="宋体" w:hAnsi="宋体" w:eastAsia="宋体" w:cs="宋体"/>
                <w:color w:val="000000"/>
                <w:szCs w:val="21"/>
                <w:lang w:bidi="ar"/>
              </w:rPr>
              <w:t xml:space="preserve">特殊功能：</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支持查看电子病历；</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支持病人信息加密；</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支持图像窗口悬浮；</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集成检验知识库内容。</w:t>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检验报告管理</w:t>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br/>
              <w:t xml:space="preserve">1.</w:t>
            </w:r>
            <w:r>
              <w:rPr>
                <w:rFonts w:hint="eastAsia" w:ascii="宋体" w:hAnsi="宋体" w:eastAsia="宋体" w:cs="宋体"/>
                <w:color w:val="000000"/>
                <w:szCs w:val="21"/>
                <w:lang w:bidi="ar"/>
              </w:rPr>
              <w:t xml:space="preserve">报告格式调整：</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报告格式调整统一管理；</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报告设计功能极其强大、方便、实用，普通用户均可设计出漂亮、强悍、专业的报告单；</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提供报告单上所有项目的自定义功能：病人信息、图片框数量等；</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报告所有项目的位置、大小、数量、颜色、字体均可自由调整；</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报告单格式：</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报告单支持打印院标；</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可以和电子签名对接，支持打印电子签名；</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报告单支持打印二维码；</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报告单支持二维码验证真伪。</w:t>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危急值闭环</w:t>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危急值设置；</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支持按照性别设置危急值；</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支持按照年龄设置危急值；</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支持按照标本类型设置危急值；</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支持按照诊断设置危急值；</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支持按照生理周期设置危急值；</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支持按照科室设置危急值；</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支持相邻两次结果差异大时进行危急值设置；</w:t>
            </w:r>
            <w:r>
              <w:rPr>
                <w:rFonts w:ascii="Calibri" w:hAnsi="Calibri" w:eastAsia="宋体" w:cs="Calibri"/>
                <w:color w:val="000000"/>
                <w:szCs w:val="21"/>
                <w:lang w:bidi="ar"/>
              </w:rPr>
              <w:br/>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危急值上报方式；</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支持危急值短信上报；</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支持网络上报；</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支持通过接口上报到</w:t>
            </w:r>
            <w:r>
              <w:rPr>
                <w:rFonts w:ascii="Calibri" w:hAnsi="Calibri" w:eastAsia="宋体" w:cs="Calibri"/>
                <w:color w:val="000000"/>
                <w:szCs w:val="21"/>
                <w:lang w:bidi="ar"/>
              </w:rPr>
              <w:t xml:space="preserve">HIS</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临床危急值提醒；</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支持临床右下角弹窗；</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支持临床全屏弹窗；</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支持锁屏弹窗；</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支持危急值语音提醒；</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危急值记录；</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检验危急值报警时间；</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检验危急值复核完成时间；</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检验危急值上报时间；</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临床危急值阅读时间；</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危急值上报超时时间；</w:t>
            </w:r>
            <w:r>
              <w:rPr>
                <w:rFonts w:ascii="Calibri" w:hAnsi="Calibri" w:eastAsia="宋体" w:cs="Calibri"/>
                <w:color w:val="000000"/>
                <w:szCs w:val="21"/>
                <w:lang w:bidi="ar"/>
              </w:rPr>
              <w:br/>
            </w:r>
            <w:r>
              <w:rPr>
                <w:rFonts w:hint="eastAsia" w:ascii="宋体" w:hAnsi="宋体" w:eastAsia="宋体" w:cs="宋体"/>
                <w:color w:val="000000"/>
                <w:szCs w:val="21"/>
                <w:lang w:bidi="ar"/>
              </w:rPr>
              <w:t xml:space="preserve">危急值确认超时时间。</w:t>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696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质控管理</w:t>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、具备质控岗位首页面板显示功能，可以显示质控数、失控数、待处理数、仪器数、项目数，图表形式显示逐月失控率曲线，失控待处理明细（需要软件操作界面的截图佐证）；</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基础数据维护：支持质控仪器化管理；支持按照仪器，流水线模块设置质控品、质控品内容包括仪器、质控品名称、批号、水平启用日期、有效期等；支持按照质控项目设置试剂供应商、试剂批号、方法学、校准品批号等；靶值支持启用时间设置、支持更换靶值后按照启用时间画图；支持按照仪器、项目设置质控规则；</w:t>
            </w:r>
            <w:r>
              <w:rPr>
                <w:rFonts w:ascii="Calibri" w:hAnsi="Calibri" w:eastAsia="宋体" w:cs="Calibri"/>
                <w:color w:val="000000"/>
                <w:szCs w:val="21"/>
                <w:lang w:bidi="ar"/>
              </w:rPr>
              <w:t xml:space="preserve">3</w:t>
            </w:r>
            <w:r>
              <w:rPr>
                <w:rFonts w:hint="eastAsia" w:ascii="宋体" w:hAnsi="宋体" w:eastAsia="宋体" w:cs="宋体"/>
                <w:color w:val="000000"/>
                <w:szCs w:val="21"/>
                <w:lang w:bidi="ar"/>
              </w:rPr>
              <w:t xml:space="preserve">、质控种类：一般定量项目质控；定性</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半定量质控；细菌质控；</w:t>
            </w:r>
            <w:r>
              <w:rPr>
                <w:rFonts w:ascii="Calibri" w:hAnsi="Calibri" w:eastAsia="宋体" w:cs="Calibri"/>
                <w:color w:val="000000"/>
                <w:szCs w:val="21"/>
                <w:lang w:bidi="ar"/>
              </w:rPr>
              <w:t xml:space="preserve">3.</w:t>
            </w:r>
            <w:r>
              <w:rPr>
                <w:rFonts w:hint="eastAsia" w:ascii="宋体" w:hAnsi="宋体" w:eastAsia="宋体" w:cs="宋体"/>
                <w:color w:val="000000"/>
                <w:szCs w:val="21"/>
                <w:lang w:bidi="ar"/>
              </w:rPr>
              <w:t xml:space="preserve">常用质控图形；</w:t>
            </w:r>
            <w:r>
              <w:rPr>
                <w:rFonts w:ascii="Calibri" w:hAnsi="Calibri" w:eastAsia="宋体" w:cs="Calibri"/>
                <w:color w:val="000000"/>
                <w:szCs w:val="21"/>
                <w:lang w:bidi="ar"/>
              </w:rPr>
              <w:t xml:space="preserve">WestGard</w:t>
            </w:r>
            <w:r>
              <w:rPr>
                <w:rFonts w:hint="eastAsia" w:ascii="宋体" w:hAnsi="宋体" w:eastAsia="宋体" w:cs="宋体"/>
                <w:color w:val="000000"/>
                <w:szCs w:val="21"/>
                <w:lang w:bidi="ar"/>
              </w:rPr>
              <w:t xml:space="preserve">质控图；</w:t>
            </w:r>
            <w:r>
              <w:rPr>
                <w:rFonts w:ascii="Calibri" w:hAnsi="Calibri" w:eastAsia="宋体" w:cs="Calibri"/>
                <w:color w:val="000000"/>
                <w:szCs w:val="21"/>
                <w:lang w:bidi="ar"/>
              </w:rPr>
              <w:t xml:space="preserve">Youden</w:t>
            </w:r>
            <w:r>
              <w:rPr>
                <w:rFonts w:hint="eastAsia" w:ascii="宋体" w:hAnsi="宋体" w:eastAsia="宋体" w:cs="宋体"/>
                <w:color w:val="000000"/>
                <w:szCs w:val="21"/>
                <w:lang w:bidi="ar"/>
              </w:rPr>
              <w:t xml:space="preserve">质控图；</w:t>
            </w:r>
            <w:r>
              <w:rPr>
                <w:rFonts w:ascii="Calibri" w:hAnsi="Calibri" w:eastAsia="宋体" w:cs="Calibri"/>
                <w:color w:val="000000"/>
                <w:szCs w:val="21"/>
                <w:lang w:bidi="ar"/>
              </w:rPr>
              <w:t xml:space="preserve">Westgard-Sigma</w:t>
            </w:r>
            <w:r>
              <w:rPr>
                <w:rFonts w:hint="eastAsia" w:ascii="宋体" w:hAnsi="宋体" w:eastAsia="宋体" w:cs="宋体"/>
                <w:color w:val="000000"/>
                <w:szCs w:val="21"/>
                <w:lang w:bidi="ar"/>
              </w:rPr>
              <w:t xml:space="preserve">西格玛质控规则分析方法；支持按照仪器、批号画质控图；同一个仪器、用一批号、同一天多个质控点可以在同一个质控图画图展示；支持同一批号画质控图可以按照所有点、最后点、最好点画图；支持不分批号画图；支持多选批号画图；可以自定义质控数据是否画图、累计；支持质控图鼠标放质控点可以显示批号、靶值、测定值、日期；失控支持填写失控原因、失控处理、处理结果、修正结果、临床影响、预防措施；</w:t>
            </w:r>
            <w:r>
              <w:rPr>
                <w:rFonts w:ascii="Calibri" w:hAnsi="Calibri" w:eastAsia="宋体" w:cs="Calibri"/>
                <w:color w:val="000000"/>
                <w:szCs w:val="21"/>
                <w:lang w:bidi="ar"/>
              </w:rPr>
              <w:t xml:space="preserve">4</w:t>
            </w:r>
            <w:r>
              <w:rPr>
                <w:rFonts w:hint="eastAsia" w:ascii="宋体" w:hAnsi="宋体" w:eastAsia="宋体" w:cs="宋体"/>
                <w:color w:val="000000"/>
                <w:szCs w:val="21"/>
                <w:lang w:bidi="ar"/>
              </w:rPr>
              <w:t xml:space="preserve">、常用质控规则包括：自定义质控组合支持按照仪器或者项目选择质控规则</w:t>
            </w:r>
            <w:r>
              <w:rPr>
                <w:rFonts w:ascii="Calibri" w:hAnsi="Calibri" w:eastAsia="宋体" w:cs="Calibri"/>
                <w:color w:val="000000"/>
                <w:szCs w:val="21"/>
                <w:lang w:bidi="ar"/>
              </w:rPr>
              <w:t xml:space="preserve">5</w:t>
            </w:r>
            <w:r>
              <w:rPr>
                <w:rFonts w:hint="eastAsia" w:ascii="宋体" w:hAnsi="宋体" w:eastAsia="宋体" w:cs="宋体"/>
                <w:color w:val="000000"/>
                <w:szCs w:val="21"/>
                <w:lang w:bidi="ar"/>
              </w:rPr>
              <w:t xml:space="preserve">、【失控处理填写】：失控原因填写；失控处理填写；处理结果填写；临床影响填写；预防措施填写；</w:t>
            </w:r>
            <w:r>
              <w:rPr>
                <w:rFonts w:ascii="Calibri" w:hAnsi="Calibri" w:eastAsia="宋体" w:cs="Calibri"/>
                <w:color w:val="000000"/>
                <w:szCs w:val="21"/>
                <w:lang w:bidi="ar"/>
              </w:rPr>
              <w:t xml:space="preserve">6</w:t>
            </w:r>
            <w:r>
              <w:rPr>
                <w:rFonts w:hint="eastAsia" w:ascii="宋体" w:hAnsi="宋体" w:eastAsia="宋体" w:cs="宋体"/>
                <w:color w:val="000000"/>
                <w:szCs w:val="21"/>
                <w:lang w:bidi="ar"/>
              </w:rPr>
              <w:t xml:space="preserve">、填写内容可以形成模板，自由选择模板：失控报告归档：</w:t>
            </w:r>
            <w:r>
              <w:rPr>
                <w:rFonts w:ascii="Calibri" w:hAnsi="Calibri" w:eastAsia="宋体" w:cs="Calibri"/>
                <w:color w:val="000000"/>
                <w:szCs w:val="21"/>
                <w:lang w:bidi="ar"/>
              </w:rPr>
              <w:t xml:space="preserve">7</w:t>
            </w:r>
            <w:r>
              <w:rPr>
                <w:rFonts w:hint="eastAsia" w:ascii="宋体" w:hAnsi="宋体" w:eastAsia="宋体" w:cs="宋体"/>
                <w:color w:val="000000"/>
                <w:szCs w:val="21"/>
                <w:lang w:bidi="ar"/>
              </w:rPr>
              <w:t xml:space="preserve">、【常用质控报表】：质控月汇总表；质控品项目统计；质控</w:t>
            </w:r>
            <w:r>
              <w:rPr>
                <w:rFonts w:ascii="Calibri" w:hAnsi="Calibri" w:eastAsia="宋体" w:cs="Calibri"/>
                <w:color w:val="000000"/>
                <w:szCs w:val="21"/>
                <w:lang w:bidi="ar"/>
              </w:rPr>
              <w:t xml:space="preserve">CV</w:t>
            </w:r>
            <w:r>
              <w:rPr>
                <w:rFonts w:hint="eastAsia" w:ascii="宋体" w:hAnsi="宋体" w:eastAsia="宋体" w:cs="宋体"/>
                <w:color w:val="000000"/>
                <w:szCs w:val="21"/>
                <w:lang w:bidi="ar"/>
              </w:rPr>
              <w:t xml:space="preserve">统计；质控月统计表；质控月度统计；</w:t>
            </w:r>
            <w:r>
              <w:rPr>
                <w:rFonts w:ascii="Calibri" w:hAnsi="Calibri" w:eastAsia="宋体" w:cs="Calibri"/>
                <w:color w:val="000000"/>
                <w:szCs w:val="21"/>
                <w:lang w:bidi="ar"/>
              </w:rPr>
              <w:t xml:space="preserve">8</w:t>
            </w:r>
            <w:r>
              <w:rPr>
                <w:rFonts w:hint="eastAsia" w:ascii="宋体" w:hAnsi="宋体" w:eastAsia="宋体" w:cs="宋体"/>
                <w:color w:val="000000"/>
                <w:szCs w:val="21"/>
                <w:lang w:bidi="ar"/>
              </w:rPr>
              <w:t xml:space="preserve">、【质控比对报表】：室间质评登记；仪器质控数据比对；</w:t>
            </w:r>
            <w:r>
              <w:rPr>
                <w:rFonts w:ascii="Calibri" w:hAnsi="Calibri" w:eastAsia="宋体" w:cs="Calibri"/>
                <w:color w:val="000000"/>
                <w:szCs w:val="21"/>
                <w:lang w:bidi="ar"/>
              </w:rPr>
              <w:t xml:space="preserve">9</w:t>
            </w:r>
            <w:r>
              <w:rPr>
                <w:rFonts w:hint="eastAsia" w:ascii="宋体" w:hAnsi="宋体" w:eastAsia="宋体" w:cs="宋体"/>
                <w:color w:val="000000"/>
                <w:szCs w:val="21"/>
                <w:lang w:bidi="ar"/>
              </w:rPr>
              <w:t xml:space="preserve">、【质控平行方案】：平行实验设置；平行实验执行；平行实验结果分析。</w:t>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11</w:t>
            </w:r>
            <w:r>
              <w:rPr>
                <w:rFonts w:hint="eastAsia" w:ascii="宋体" w:hAnsi="宋体" w:eastAsia="宋体" w:cs="宋体"/>
                <w:color w:val="000000"/>
                <w:szCs w:val="21"/>
                <w:lang w:bidi="ar"/>
              </w:rPr>
              <w:t xml:space="preserve">台仪器联机</w:t>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11</w:t>
            </w:r>
            <w:r>
              <w:rPr>
                <w:rFonts w:hint="eastAsia" w:ascii="宋体" w:hAnsi="宋体" w:eastAsia="宋体" w:cs="宋体"/>
                <w:color w:val="000000"/>
                <w:szCs w:val="21"/>
                <w:lang w:bidi="ar"/>
              </w:rPr>
              <w:t xml:space="preserve">台检验仪器联机</w:t>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自助报告打印</w:t>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与自助机的自助打印接口</w:t>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8190"/>
        </w:trPr>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PACS</w:t>
            </w:r>
            <w:r>
              <w:rPr>
                <w:rFonts w:hint="eastAsia" w:ascii="宋体" w:hAnsi="宋体" w:eastAsia="宋体" w:cs="宋体"/>
                <w:color w:val="000000"/>
                <w:szCs w:val="21"/>
                <w:lang w:bidi="ar"/>
              </w:rPr>
              <w:t xml:space="preserve">系统</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云超声系统</w:t>
            </w:r>
            <w:r/>
          </w:p>
        </w:tc>
        <w:tc>
          <w:tcPr>
            <w:shd w:val="clear" w:color="auto" w:fill="ffffff"/>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、支持</w:t>
            </w:r>
            <w:r>
              <w:rPr>
                <w:rFonts w:ascii="Calibri" w:hAnsi="Calibri" w:eastAsia="宋体" w:cs="Calibri"/>
                <w:color w:val="000000"/>
                <w:szCs w:val="21"/>
                <w:lang w:bidi="ar"/>
              </w:rPr>
              <w:t xml:space="preserve">DICOM</w:t>
            </w:r>
            <w:r>
              <w:rPr>
                <w:rFonts w:hint="eastAsia" w:ascii="宋体" w:hAnsi="宋体" w:eastAsia="宋体" w:cs="宋体"/>
                <w:color w:val="000000"/>
                <w:szCs w:val="21"/>
                <w:lang w:bidi="ar"/>
              </w:rPr>
              <w:t xml:space="preserve">设备的图像接收，支持超声科室图像的接收和管理。</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、超声影像获取：兼容卫生院现有的各品牌超声设备，可实时采集 </w:t>
            </w:r>
            <w:r>
              <w:rPr>
                <w:rFonts w:ascii="Calibri" w:hAnsi="Calibri" w:eastAsia="宋体" w:cs="Calibri"/>
                <w:color w:val="000000"/>
                <w:szCs w:val="21"/>
                <w:lang w:bidi="ar"/>
              </w:rPr>
              <w:t xml:space="preserve">B </w:t>
            </w:r>
            <w:r>
              <w:rPr>
                <w:rFonts w:hint="eastAsia" w:ascii="宋体" w:hAnsi="宋体" w:eastAsia="宋体" w:cs="宋体"/>
                <w:color w:val="000000"/>
                <w:szCs w:val="21"/>
                <w:lang w:bidi="ar"/>
              </w:rPr>
              <w:t xml:space="preserve">超、彩超等检查影像，支持多种成像模式，如二维灰阶、彩色多普勒、频谱多普勒等影像的高清采集，满足腹部、产科、妇科、小器官、泌尿等多部位检查需求。</w:t>
            </w:r>
            <w:r>
              <w:rPr>
                <w:rFonts w:ascii="Calibri" w:hAnsi="Calibri" w:eastAsia="宋体" w:cs="Calibri"/>
                <w:color w:val="000000"/>
                <w:szCs w:val="21"/>
                <w:lang w:bidi="ar"/>
              </w:rPr>
              <w:t xml:space="preserve">3</w:t>
            </w:r>
            <w:r>
              <w:rPr>
                <w:rFonts w:hint="eastAsia" w:ascii="宋体" w:hAnsi="宋体" w:eastAsia="宋体" w:cs="宋体"/>
                <w:color w:val="000000"/>
                <w:szCs w:val="21"/>
                <w:lang w:bidi="ar"/>
              </w:rPr>
              <w:t xml:space="preserve">、支持超声多模态影像检查的登记。</w:t>
            </w:r>
            <w:r>
              <w:rPr>
                <w:rFonts w:ascii="Calibri" w:hAnsi="Calibri" w:eastAsia="宋体" w:cs="Calibri"/>
                <w:color w:val="000000"/>
                <w:szCs w:val="21"/>
                <w:lang w:bidi="ar"/>
              </w:rPr>
              <w:t xml:space="preserve">4</w:t>
            </w:r>
            <w:r>
              <w:rPr>
                <w:rFonts w:hint="eastAsia" w:ascii="宋体" w:hAnsi="宋体" w:eastAsia="宋体" w:cs="宋体"/>
                <w:color w:val="000000"/>
                <w:szCs w:val="21"/>
                <w:lang w:bidi="ar"/>
              </w:rPr>
              <w:t xml:space="preserve">、支持录入患者姓名、性别、出生日期、年龄、身份证号、手机号码等信息。</w:t>
            </w:r>
            <w:r>
              <w:rPr>
                <w:rFonts w:ascii="Calibri" w:hAnsi="Calibri" w:eastAsia="宋体" w:cs="Calibri"/>
                <w:color w:val="000000"/>
                <w:szCs w:val="21"/>
                <w:lang w:bidi="ar"/>
              </w:rPr>
              <w:t xml:space="preserve">5</w:t>
            </w:r>
            <w:r>
              <w:rPr>
                <w:rFonts w:hint="eastAsia" w:ascii="宋体" w:hAnsi="宋体" w:eastAsia="宋体" w:cs="宋体"/>
                <w:color w:val="000000"/>
                <w:szCs w:val="21"/>
                <w:lang w:bidi="ar"/>
              </w:rPr>
              <w:t xml:space="preserve">、支持对出生日期、年龄、身份证号、手机号码格式进行格式校验。</w:t>
            </w:r>
            <w:r>
              <w:rPr>
                <w:rFonts w:ascii="Calibri" w:hAnsi="Calibri" w:eastAsia="宋体" w:cs="Calibri"/>
                <w:color w:val="000000"/>
                <w:szCs w:val="21"/>
                <w:lang w:bidi="ar"/>
              </w:rPr>
              <w:t xml:space="preserve">6</w:t>
            </w:r>
            <w:r>
              <w:rPr>
                <w:rFonts w:hint="eastAsia" w:ascii="宋体" w:hAnsi="宋体" w:eastAsia="宋体" w:cs="宋体"/>
                <w:color w:val="000000"/>
                <w:szCs w:val="21"/>
                <w:lang w:bidi="ar"/>
              </w:rPr>
              <w:t xml:space="preserve">、支持申请单号、申请科室、申请医生、临床病史、临床诊断、检查内容等申请单信息的录入。</w:t>
            </w:r>
            <w:r>
              <w:rPr>
                <w:rFonts w:ascii="Calibri" w:hAnsi="Calibri" w:eastAsia="宋体" w:cs="Calibri"/>
                <w:color w:val="000000"/>
                <w:szCs w:val="21"/>
                <w:lang w:bidi="ar"/>
              </w:rPr>
              <w:t xml:space="preserve">7</w:t>
            </w:r>
            <w:r>
              <w:rPr>
                <w:rFonts w:hint="eastAsia" w:ascii="宋体" w:hAnsi="宋体" w:eastAsia="宋体" w:cs="宋体"/>
                <w:color w:val="000000"/>
                <w:szCs w:val="21"/>
                <w:lang w:bidi="ar"/>
              </w:rPr>
              <w:t xml:space="preserve">、支持检查部位（检查项目）的筛选与勾选录入； </w:t>
            </w:r>
            <w:r>
              <w:rPr>
                <w:rFonts w:ascii="Calibri" w:hAnsi="Calibri" w:eastAsia="宋体" w:cs="Calibri"/>
                <w:color w:val="000000"/>
                <w:szCs w:val="21"/>
                <w:lang w:bidi="ar"/>
              </w:rPr>
              <w:t xml:space="preserve">8</w:t>
            </w:r>
            <w:r>
              <w:rPr>
                <w:rFonts w:hint="eastAsia" w:ascii="宋体" w:hAnsi="宋体" w:eastAsia="宋体" w:cs="宋体"/>
                <w:color w:val="000000"/>
                <w:szCs w:val="21"/>
                <w:lang w:bidi="ar"/>
              </w:rPr>
              <w:t xml:space="preserve">、支持患者复诊快速登记，通过身份证号等信息从系统中自动带出该患者以往就诊时预留的患者信息。</w:t>
            </w:r>
            <w:r>
              <w:rPr>
                <w:rFonts w:ascii="Calibri" w:hAnsi="Calibri" w:eastAsia="宋体" w:cs="Calibri"/>
                <w:color w:val="000000"/>
                <w:szCs w:val="21"/>
                <w:lang w:bidi="ar"/>
              </w:rPr>
              <w:t xml:space="preserve">9</w:t>
            </w:r>
            <w:r>
              <w:rPr>
                <w:rFonts w:hint="eastAsia" w:ascii="宋体" w:hAnsi="宋体" w:eastAsia="宋体" w:cs="宋体"/>
                <w:color w:val="000000"/>
                <w:szCs w:val="21"/>
                <w:lang w:bidi="ar"/>
              </w:rPr>
              <w:t xml:space="preserve">、支持从</w:t>
            </w:r>
            <w:r>
              <w:rPr>
                <w:rFonts w:ascii="Calibri" w:hAnsi="Calibri" w:eastAsia="宋体" w:cs="Calibri"/>
                <w:color w:val="000000"/>
                <w:szCs w:val="21"/>
                <w:lang w:bidi="ar"/>
              </w:rPr>
              <w:t xml:space="preserve">HIS</w:t>
            </w:r>
            <w:r>
              <w:rPr>
                <w:rFonts w:hint="eastAsia" w:ascii="宋体" w:hAnsi="宋体" w:eastAsia="宋体" w:cs="宋体"/>
                <w:color w:val="000000"/>
                <w:szCs w:val="21"/>
                <w:lang w:bidi="ar"/>
              </w:rPr>
              <w:t xml:space="preserve">申请单登记，按照申请单号、身份证号等信息检索以进行关联登记，登记时自动从申请单信息将患者信息与检查申请信息带出。</w:t>
            </w:r>
            <w:r>
              <w:rPr>
                <w:rFonts w:ascii="Calibri" w:hAnsi="Calibri" w:eastAsia="宋体" w:cs="Calibri"/>
                <w:color w:val="000000"/>
                <w:szCs w:val="21"/>
                <w:lang w:bidi="ar"/>
              </w:rPr>
              <w:t xml:space="preserve">10</w:t>
            </w:r>
            <w:r>
              <w:rPr>
                <w:rFonts w:hint="eastAsia" w:ascii="宋体" w:hAnsi="宋体" w:eastAsia="宋体" w:cs="宋体"/>
                <w:color w:val="000000"/>
                <w:szCs w:val="21"/>
                <w:lang w:bidi="ar"/>
              </w:rPr>
              <w:t xml:space="preserve">、已预约的登记支持按预约时间、患者姓名等条件查询。</w:t>
            </w:r>
            <w:r>
              <w:rPr>
                <w:rFonts w:ascii="Calibri" w:hAnsi="Calibri" w:eastAsia="宋体" w:cs="Calibri"/>
                <w:color w:val="000000"/>
                <w:szCs w:val="21"/>
                <w:lang w:bidi="ar"/>
              </w:rPr>
              <w:t xml:space="preserve">11</w:t>
            </w:r>
            <w:r>
              <w:rPr>
                <w:rFonts w:hint="eastAsia" w:ascii="宋体" w:hAnsi="宋体" w:eastAsia="宋体" w:cs="宋体"/>
                <w:color w:val="000000"/>
                <w:szCs w:val="21"/>
                <w:lang w:bidi="ar"/>
              </w:rPr>
              <w:t xml:space="preserve">、支持已登记检查的修改与作废，支持作废检查的恢复。</w:t>
            </w:r>
            <w:r>
              <w:rPr>
                <w:rFonts w:ascii="Calibri" w:hAnsi="Calibri" w:eastAsia="宋体" w:cs="Calibri"/>
                <w:color w:val="000000"/>
                <w:szCs w:val="21"/>
                <w:lang w:bidi="ar"/>
              </w:rPr>
              <w:t xml:space="preserve">12</w:t>
            </w:r>
            <w:r>
              <w:rPr>
                <w:rFonts w:hint="eastAsia" w:ascii="宋体" w:hAnsi="宋体" w:eastAsia="宋体" w:cs="宋体"/>
                <w:color w:val="000000"/>
                <w:szCs w:val="21"/>
                <w:lang w:bidi="ar"/>
              </w:rPr>
              <w:t xml:space="preserve">、支持按检查类型区分患者检查。</w:t>
            </w:r>
            <w:r>
              <w:rPr>
                <w:rFonts w:ascii="Calibri" w:hAnsi="Calibri" w:eastAsia="宋体" w:cs="Calibri"/>
                <w:color w:val="000000"/>
                <w:szCs w:val="21"/>
                <w:lang w:bidi="ar"/>
              </w:rPr>
              <w:t xml:space="preserve">13</w:t>
            </w:r>
            <w:r>
              <w:rPr>
                <w:rFonts w:hint="eastAsia" w:ascii="宋体" w:hAnsi="宋体" w:eastAsia="宋体" w:cs="宋体"/>
                <w:color w:val="000000"/>
                <w:szCs w:val="21"/>
                <w:lang w:bidi="ar"/>
              </w:rPr>
              <w:t xml:space="preserve">、支持按检查状态区分患者检查，包括已检查、待会诊、已报告、已审核等。</w:t>
            </w:r>
            <w:r>
              <w:rPr>
                <w:rFonts w:ascii="Calibri" w:hAnsi="Calibri" w:eastAsia="宋体" w:cs="Calibri"/>
                <w:color w:val="000000"/>
                <w:szCs w:val="21"/>
                <w:lang w:bidi="ar"/>
              </w:rPr>
              <w:t xml:space="preserve">14</w:t>
            </w:r>
            <w:r>
              <w:rPr>
                <w:rFonts w:hint="eastAsia" w:ascii="宋体" w:hAnsi="宋体" w:eastAsia="宋体" w:cs="宋体"/>
                <w:color w:val="000000"/>
                <w:szCs w:val="21"/>
                <w:lang w:bidi="ar"/>
              </w:rPr>
              <w:t xml:space="preserve">、支持按照时间段检索患者检查，包括登记时间、检查时间、报告时间等。</w:t>
            </w:r>
            <w:r>
              <w:rPr>
                <w:rFonts w:ascii="Calibri" w:hAnsi="Calibri" w:eastAsia="宋体" w:cs="Calibri"/>
                <w:color w:val="000000"/>
                <w:szCs w:val="21"/>
                <w:lang w:bidi="ar"/>
              </w:rPr>
              <w:t xml:space="preserve">15</w:t>
            </w:r>
            <w:r>
              <w:rPr>
                <w:rFonts w:hint="eastAsia" w:ascii="宋体" w:hAnsi="宋体" w:eastAsia="宋体" w:cs="宋体"/>
                <w:color w:val="000000"/>
                <w:szCs w:val="21"/>
                <w:lang w:bidi="ar"/>
              </w:rPr>
              <w:t xml:space="preserve">、支持按照患者信息检索患者检查，包括患者的身份证号、手机号、年龄段等。</w:t>
            </w:r>
            <w:r>
              <w:rPr>
                <w:rFonts w:ascii="Calibri" w:hAnsi="Calibri" w:eastAsia="宋体" w:cs="Calibri"/>
                <w:color w:val="000000"/>
                <w:szCs w:val="21"/>
                <w:lang w:bidi="ar"/>
              </w:rPr>
              <w:t xml:space="preserve">16</w:t>
            </w:r>
            <w:r>
              <w:rPr>
                <w:rFonts w:hint="eastAsia" w:ascii="宋体" w:hAnsi="宋体" w:eastAsia="宋体" w:cs="宋体"/>
                <w:color w:val="000000"/>
                <w:szCs w:val="21"/>
                <w:lang w:bidi="ar"/>
              </w:rPr>
              <w:t xml:space="preserve">、支持按照申请单检索患者检查，包括申请科室、申请医生、申请单号等。</w:t>
            </w:r>
            <w:r>
              <w:rPr>
                <w:rFonts w:ascii="Calibri" w:hAnsi="Calibri" w:eastAsia="宋体" w:cs="Calibri"/>
                <w:color w:val="000000"/>
                <w:szCs w:val="21"/>
                <w:lang w:bidi="ar"/>
              </w:rPr>
              <w:t xml:space="preserve">17</w:t>
            </w:r>
            <w:r>
              <w:rPr>
                <w:rFonts w:hint="eastAsia" w:ascii="宋体" w:hAnsi="宋体" w:eastAsia="宋体" w:cs="宋体"/>
                <w:color w:val="000000"/>
                <w:szCs w:val="21"/>
                <w:lang w:bidi="ar"/>
              </w:rPr>
              <w:t xml:space="preserve">、支持按照检查信息检索患者检查，包括检查医生、检查部位（检查项目）等</w:t>
            </w:r>
            <w:r>
              <w:rPr>
                <w:rFonts w:ascii="Calibri" w:hAnsi="Calibri" w:eastAsia="宋体" w:cs="Calibri"/>
                <w:color w:val="000000"/>
                <w:szCs w:val="21"/>
                <w:lang w:bidi="ar"/>
              </w:rPr>
              <w:t xml:space="preserve">18</w:t>
            </w:r>
            <w:r>
              <w:rPr>
                <w:rFonts w:hint="eastAsia" w:ascii="宋体" w:hAnsi="宋体" w:eastAsia="宋体" w:cs="宋体"/>
                <w:color w:val="000000"/>
                <w:szCs w:val="21"/>
                <w:lang w:bidi="ar"/>
              </w:rPr>
              <w:t xml:space="preserve">、支持按照检查报告信息检索患者检查，包括报告医生、审核医生、诊断结果归类等。</w:t>
            </w:r>
            <w:r>
              <w:rPr>
                <w:rFonts w:ascii="Calibri" w:hAnsi="Calibri" w:eastAsia="宋体" w:cs="Calibri"/>
                <w:color w:val="000000"/>
                <w:szCs w:val="21"/>
                <w:lang w:bidi="ar"/>
              </w:rPr>
              <w:t xml:space="preserve">19</w:t>
            </w:r>
            <w:r>
              <w:rPr>
                <w:rFonts w:hint="eastAsia" w:ascii="宋体" w:hAnsi="宋体" w:eastAsia="宋体" w:cs="宋体"/>
                <w:color w:val="000000"/>
                <w:szCs w:val="21"/>
                <w:lang w:bidi="ar"/>
              </w:rPr>
              <w:t xml:space="preserve">、检索结果支持按照登记时间、检查时间、报告时间进行排序。</w:t>
            </w:r>
            <w:r>
              <w:rPr>
                <w:rFonts w:ascii="Calibri" w:hAnsi="Calibri" w:eastAsia="宋体" w:cs="Calibri"/>
                <w:color w:val="000000"/>
                <w:szCs w:val="21"/>
                <w:lang w:bidi="ar"/>
              </w:rPr>
              <w:t xml:space="preserve">20</w:t>
            </w:r>
            <w:r>
              <w:rPr>
                <w:rFonts w:hint="eastAsia" w:ascii="宋体" w:hAnsi="宋体" w:eastAsia="宋体" w:cs="宋体"/>
                <w:color w:val="000000"/>
                <w:szCs w:val="21"/>
                <w:lang w:bidi="ar"/>
              </w:rPr>
              <w:t xml:space="preserve">、支持所见即所得的报告书写模式。</w:t>
            </w:r>
            <w:r>
              <w:rPr>
                <w:rFonts w:ascii="Calibri" w:hAnsi="Calibri" w:eastAsia="宋体" w:cs="Calibri"/>
                <w:color w:val="000000"/>
                <w:szCs w:val="21"/>
                <w:lang w:bidi="ar"/>
              </w:rPr>
              <w:t xml:space="preserve">21</w:t>
            </w:r>
            <w:r>
              <w:rPr>
                <w:rFonts w:hint="eastAsia" w:ascii="宋体" w:hAnsi="宋体" w:eastAsia="宋体" w:cs="宋体"/>
                <w:color w:val="000000"/>
                <w:szCs w:val="21"/>
                <w:lang w:bidi="ar"/>
              </w:rPr>
              <w:t xml:space="preserve">、报告书写支持报告词库模板，支持医生根据检查类型与病种从报告词库选取文字模板生成报告初始内容。</w:t>
            </w:r>
            <w:r>
              <w:rPr>
                <w:rFonts w:ascii="Calibri" w:hAnsi="Calibri" w:eastAsia="宋体" w:cs="Calibri"/>
                <w:color w:val="000000"/>
                <w:szCs w:val="21"/>
                <w:lang w:bidi="ar"/>
              </w:rPr>
              <w:t xml:space="preserve">22</w:t>
            </w:r>
            <w:r>
              <w:rPr>
                <w:rFonts w:hint="eastAsia" w:ascii="宋体" w:hAnsi="宋体" w:eastAsia="宋体" w:cs="宋体"/>
                <w:color w:val="000000"/>
                <w:szCs w:val="21"/>
                <w:lang w:bidi="ar"/>
              </w:rPr>
              <w:t xml:space="preserve">、支持工作量统计，包括每日工作量、设备工作量、检查医生工作量、报告医生工作量、审核医生工作量等统计。</w:t>
            </w:r>
            <w:r>
              <w:rPr>
                <w:rFonts w:ascii="Calibri" w:hAnsi="Calibri" w:eastAsia="宋体" w:cs="Calibri"/>
                <w:color w:val="000000"/>
                <w:szCs w:val="21"/>
                <w:lang w:bidi="ar"/>
              </w:rPr>
              <w:t xml:space="preserve">23</w:t>
            </w:r>
            <w:r>
              <w:rPr>
                <w:rFonts w:hint="eastAsia" w:ascii="宋体" w:hAnsi="宋体" w:eastAsia="宋体" w:cs="宋体"/>
                <w:color w:val="000000"/>
                <w:szCs w:val="21"/>
                <w:lang w:bidi="ar"/>
              </w:rPr>
              <w:t xml:space="preserve">、支持患者分布统计，包括患者类型统计、患者性别统计、患者年龄段统计等。</w:t>
            </w:r>
            <w:r>
              <w:rPr>
                <w:rFonts w:ascii="Calibri" w:hAnsi="Calibri" w:eastAsia="宋体" w:cs="Calibri"/>
                <w:color w:val="000000"/>
                <w:szCs w:val="21"/>
                <w:lang w:bidi="ar"/>
              </w:rPr>
              <w:t xml:space="preserve">24</w:t>
            </w:r>
            <w:r>
              <w:rPr>
                <w:rFonts w:hint="eastAsia" w:ascii="宋体" w:hAnsi="宋体" w:eastAsia="宋体" w:cs="宋体"/>
                <w:color w:val="000000"/>
                <w:szCs w:val="21"/>
                <w:lang w:bidi="ar"/>
              </w:rPr>
              <w:t xml:space="preserve">、支持阳性率统计，包括申请医师阳性率、申请科室阳性率、性别阳性率、报告医师阳性率、审核医师阳性率、患者类型阳性率、年龄段阳性率等统计。</w:t>
            </w:r>
            <w:r>
              <w:rPr>
                <w:rFonts w:ascii="Calibri" w:hAnsi="Calibri" w:eastAsia="宋体" w:cs="Calibri"/>
                <w:color w:val="000000"/>
                <w:szCs w:val="21"/>
                <w:lang w:bidi="ar"/>
              </w:rPr>
              <w:t xml:space="preserve">25</w:t>
            </w:r>
            <w:r>
              <w:rPr>
                <w:rFonts w:hint="eastAsia" w:ascii="宋体" w:hAnsi="宋体" w:eastAsia="宋体" w:cs="宋体"/>
                <w:color w:val="000000"/>
                <w:szCs w:val="21"/>
                <w:lang w:bidi="ar"/>
              </w:rPr>
              <w:t xml:space="preserve">、支持与</w:t>
            </w:r>
            <w:r>
              <w:rPr>
                <w:rFonts w:ascii="Calibri" w:hAnsi="Calibri" w:eastAsia="宋体" w:cs="Calibri"/>
                <w:color w:val="000000"/>
                <w:szCs w:val="21"/>
                <w:lang w:bidi="ar"/>
              </w:rPr>
              <w:t xml:space="preserve">HIS</w:t>
            </w:r>
            <w:r>
              <w:rPr>
                <w:rFonts w:hint="eastAsia" w:ascii="宋体" w:hAnsi="宋体" w:eastAsia="宋体" w:cs="宋体"/>
                <w:color w:val="000000"/>
                <w:szCs w:val="21"/>
                <w:lang w:bidi="ar"/>
              </w:rPr>
              <w:t xml:space="preserve">对接调取申请单数据。</w:t>
            </w:r>
            <w:r/>
          </w:p>
        </w:tc>
        <w:tc>
          <w:tcPr>
            <w:tcBorders>
              <w:top w:val="single" w:color="000000" w:sz="4" w:space="0"/>
              <w:left w:val="single" w:color="000000" w:sz="4" w:space="0"/>
              <w:bottom w:val="single" w:color="000000" w:sz="4" w:space="0"/>
              <w:right w:val="single" w:color="000000" w:sz="4" w:space="0"/>
            </w:tcBorders>
            <w:tcW w:w="8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54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台超声仪器联机</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台超声仪器联机</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4125"/>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医技集成平台</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集成平台</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、集成平台基于微服务架构构建，必须是稳定、可靠、成型的产品，核心组件服务网关、服务注册中心、日志中心、开发框架必须具备。</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、服务网关支持可视化的路由管理，支持动态路由规则，支持黑白名单、流量控制。</w:t>
            </w:r>
            <w:r>
              <w:rPr>
                <w:rFonts w:ascii="Calibri" w:hAnsi="Calibri" w:eastAsia="宋体" w:cs="Calibri"/>
                <w:color w:val="000000"/>
                <w:szCs w:val="21"/>
                <w:lang w:bidi="ar"/>
              </w:rPr>
              <w:t xml:space="preserve">3</w:t>
            </w:r>
            <w:r>
              <w:rPr>
                <w:rFonts w:hint="eastAsia" w:ascii="宋体" w:hAnsi="宋体" w:eastAsia="宋体" w:cs="宋体"/>
                <w:color w:val="000000"/>
                <w:szCs w:val="21"/>
                <w:lang w:bidi="ar"/>
              </w:rPr>
              <w:t xml:space="preserve">、支持分布式部署模式，服务实例能水平扩展，支持平滑升级，升级过程不影响业务正常运行。</w:t>
            </w:r>
            <w:r>
              <w:rPr>
                <w:rFonts w:ascii="Calibri" w:hAnsi="Calibri" w:eastAsia="宋体" w:cs="Calibri"/>
                <w:color w:val="000000"/>
                <w:szCs w:val="21"/>
                <w:lang w:bidi="ar"/>
              </w:rPr>
              <w:t xml:space="preserve">4</w:t>
            </w:r>
            <w:r>
              <w:rPr>
                <w:rFonts w:hint="eastAsia" w:ascii="宋体" w:hAnsi="宋体" w:eastAsia="宋体" w:cs="宋体"/>
                <w:color w:val="000000"/>
                <w:szCs w:val="21"/>
                <w:lang w:bidi="ar"/>
              </w:rPr>
              <w:t xml:space="preserve">、支持接口粒度的授权，支持按角色、客户端的模式进行接口访问范围授权。</w:t>
            </w:r>
            <w:r>
              <w:rPr>
                <w:rFonts w:ascii="Calibri" w:hAnsi="Calibri" w:eastAsia="宋体" w:cs="Calibri"/>
                <w:color w:val="000000"/>
                <w:szCs w:val="21"/>
                <w:lang w:bidi="ar"/>
              </w:rPr>
              <w:t xml:space="preserve">5</w:t>
            </w:r>
            <w:r>
              <w:rPr>
                <w:rFonts w:hint="eastAsia" w:ascii="宋体" w:hAnsi="宋体" w:eastAsia="宋体" w:cs="宋体"/>
                <w:color w:val="000000"/>
                <w:szCs w:val="21"/>
                <w:lang w:bidi="ar"/>
              </w:rPr>
              <w:t xml:space="preserve">、支持实现快捷的数据开放能力，构建数据服务通道，满足平台上层应用对数据访问的需求。</w:t>
            </w:r>
            <w:r>
              <w:rPr>
                <w:rFonts w:ascii="Calibri" w:hAnsi="Calibri" w:eastAsia="宋体" w:cs="Calibri"/>
                <w:color w:val="000000"/>
                <w:szCs w:val="21"/>
                <w:lang w:bidi="ar"/>
              </w:rPr>
              <w:t xml:space="preserve">6</w:t>
            </w:r>
            <w:r>
              <w:rPr>
                <w:rFonts w:hint="eastAsia" w:ascii="宋体" w:hAnsi="宋体" w:eastAsia="宋体" w:cs="宋体"/>
                <w:color w:val="000000"/>
                <w:szCs w:val="21"/>
                <w:lang w:bidi="ar"/>
              </w:rPr>
              <w:t xml:space="preserve">、支持通过在线开发、配置、调试的方式开发数据服务接口，实现对业务系统数据的开放能力。</w:t>
            </w:r>
            <w:r>
              <w:rPr>
                <w:rFonts w:ascii="Calibri" w:hAnsi="Calibri" w:eastAsia="宋体" w:cs="Calibri"/>
                <w:color w:val="000000"/>
                <w:szCs w:val="21"/>
                <w:lang w:bidi="ar"/>
              </w:rPr>
              <w:t xml:space="preserve">7</w:t>
            </w:r>
            <w:r>
              <w:rPr>
                <w:rFonts w:hint="eastAsia" w:ascii="宋体" w:hAnsi="宋体" w:eastAsia="宋体" w:cs="宋体"/>
                <w:color w:val="000000"/>
                <w:szCs w:val="21"/>
                <w:lang w:bidi="ar"/>
              </w:rPr>
              <w:t xml:space="preserve">、支持基于</w:t>
            </w:r>
            <w:r>
              <w:rPr>
                <w:rFonts w:ascii="Calibri" w:hAnsi="Calibri" w:eastAsia="宋体" w:cs="Calibri"/>
                <w:color w:val="000000"/>
                <w:szCs w:val="21"/>
                <w:lang w:bidi="ar"/>
              </w:rPr>
              <w:t xml:space="preserve">OAuth2.0</w:t>
            </w:r>
            <w:r>
              <w:rPr>
                <w:rFonts w:hint="eastAsia" w:ascii="宋体" w:hAnsi="宋体" w:eastAsia="宋体" w:cs="宋体"/>
                <w:color w:val="000000"/>
                <w:szCs w:val="21"/>
                <w:lang w:bidi="ar"/>
              </w:rPr>
              <w:t xml:space="preserve">的认证、授权机制，整个集成平台的所有服务认证、授权都实现</w:t>
            </w:r>
            <w:r>
              <w:rPr>
                <w:rFonts w:ascii="Calibri" w:hAnsi="Calibri" w:eastAsia="宋体" w:cs="Calibri"/>
                <w:color w:val="000000"/>
                <w:szCs w:val="21"/>
                <w:lang w:bidi="ar"/>
              </w:rPr>
              <w:t xml:space="preserve">OAuth2.0</w:t>
            </w:r>
            <w:r>
              <w:rPr>
                <w:rFonts w:hint="eastAsia" w:ascii="宋体" w:hAnsi="宋体" w:eastAsia="宋体" w:cs="宋体"/>
                <w:color w:val="000000"/>
                <w:szCs w:val="21"/>
                <w:lang w:bidi="ar"/>
              </w:rPr>
              <w:t xml:space="preserve">协议。</w:t>
            </w:r>
            <w:r>
              <w:rPr>
                <w:rFonts w:ascii="Calibri" w:hAnsi="Calibri" w:eastAsia="宋体" w:cs="Calibri"/>
                <w:color w:val="000000"/>
                <w:szCs w:val="21"/>
                <w:lang w:bidi="ar"/>
              </w:rPr>
              <w:t xml:space="preserve">8</w:t>
            </w:r>
            <w:r>
              <w:rPr>
                <w:rFonts w:hint="eastAsia" w:ascii="宋体" w:hAnsi="宋体" w:eastAsia="宋体" w:cs="宋体"/>
                <w:color w:val="000000"/>
                <w:szCs w:val="21"/>
                <w:lang w:bidi="ar"/>
              </w:rPr>
              <w:t xml:space="preserve">、支持服务运行监控及管理，实现对集成平台所有应用服务运行监控与管理功能。</w:t>
            </w:r>
            <w:r>
              <w:rPr>
                <w:rFonts w:ascii="Calibri" w:hAnsi="Calibri" w:eastAsia="宋体" w:cs="Calibri"/>
                <w:color w:val="000000"/>
                <w:szCs w:val="21"/>
                <w:lang w:bidi="ar"/>
              </w:rPr>
              <w:t xml:space="preserve">9</w:t>
            </w:r>
            <w:r>
              <w:rPr>
                <w:rFonts w:hint="eastAsia" w:ascii="宋体" w:hAnsi="宋体" w:eastAsia="宋体" w:cs="宋体"/>
                <w:color w:val="000000"/>
                <w:szCs w:val="21"/>
                <w:lang w:bidi="ar"/>
              </w:rPr>
              <w:t xml:space="preserve">、支持记录所有服务调用日志，日志内容需包括请求、响应报文的详细信息，全面监控服务接口的安全。</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510"/>
        </w:trPr>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自助机管理系统</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自助挂号系统</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自助设备读取身份证、医保卡、电子医保凭证等介质获取患者基本信息并进行挂号；</w:t>
            </w:r>
            <w:r/>
          </w:p>
        </w:tc>
        <w:tc>
          <w:tcPr>
            <w:tcBorders>
              <w:top w:val="single" w:color="000000" w:sz="4" w:space="0"/>
              <w:left w:val="single" w:color="000000" w:sz="4" w:space="0"/>
              <w:bottom w:val="single" w:color="000000" w:sz="4" w:space="0"/>
              <w:right w:val="single" w:color="000000" w:sz="4" w:space="0"/>
            </w:tcBorders>
            <w:tcW w:w="8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51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自助缴费系统</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自助设备读取身份证、医保卡、电子医保凭证等介质获取未缴费信息并进行缴费；</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检验单打印</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检验报告打印</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发票打印</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自助设备通过身份证、医保卡来获取自助患者的发票并打印。</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744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统一支付对账平台</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基础功能： </w:t>
            </w: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、支持提供日志文件便于跟进处理异常问题；日志的统一搜集和聚合分析。</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、系统运行状态的追踪，查看服务调用链，并对其进行数据追踪；支付渠道：满足自助机；微信支付接入：微信扫码付、支付宝扫码付；财务对账： </w:t>
            </w: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、可监控实时交易数据，自动展示实时交易过程中产生的单边账单，方便管理人员判断异常账单。</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、与财务统一对账，并提供多级报表</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包括汇总报表、明细查询、应用渠道分类、支付渠道分类等</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3</w:t>
            </w:r>
            <w:r>
              <w:rPr>
                <w:rFonts w:hint="eastAsia" w:ascii="宋体" w:hAnsi="宋体" w:eastAsia="宋体" w:cs="宋体"/>
                <w:color w:val="000000"/>
                <w:szCs w:val="21"/>
                <w:lang w:bidi="ar"/>
              </w:rPr>
              <w:t xml:space="preserve">、能够实现财务电子化自动对账，可后台配置指定对账时间，由系统自动下载各支付渠道的电子对账文件自动进行对账工作，及时匹配平台与各支付渠道之间的账务收支情况，并筛选出存在问题的异账数据，形成异常账目报表，同时也可以通过人工方式介入进行对账；</w:t>
            </w:r>
            <w:r>
              <w:rPr>
                <w:rFonts w:ascii="Calibri" w:hAnsi="Calibri" w:eastAsia="宋体" w:cs="Calibri"/>
                <w:color w:val="000000"/>
                <w:szCs w:val="21"/>
                <w:lang w:bidi="ar"/>
              </w:rPr>
              <w:t xml:space="preserve">4</w:t>
            </w:r>
            <w:r>
              <w:rPr>
                <w:rFonts w:hint="eastAsia" w:ascii="宋体" w:hAnsi="宋体" w:eastAsia="宋体" w:cs="宋体"/>
                <w:color w:val="000000"/>
                <w:szCs w:val="21"/>
                <w:lang w:bidi="ar"/>
              </w:rPr>
              <w:t xml:space="preserve">、提供异常账目处理模块，处理平台自助机支付渠道异常账目，同时提供异账处理相关业务接口，方便接入系统异账处理调用，并对相关异账形成报表以及处理日志。</w:t>
            </w:r>
            <w:r>
              <w:rPr>
                <w:rFonts w:ascii="Calibri" w:hAnsi="Calibri" w:eastAsia="宋体" w:cs="Calibri"/>
                <w:color w:val="000000"/>
                <w:szCs w:val="21"/>
                <w:lang w:bidi="ar"/>
              </w:rPr>
              <w:t xml:space="preserve">5</w:t>
            </w:r>
            <w:r>
              <w:rPr>
                <w:rFonts w:hint="eastAsia" w:ascii="宋体" w:hAnsi="宋体" w:eastAsia="宋体" w:cs="宋体"/>
                <w:color w:val="000000"/>
                <w:szCs w:val="21"/>
                <w:lang w:bidi="ar"/>
              </w:rPr>
              <w:t xml:space="preserve">、可实现单边账实时提醒。财务退费管理： </w:t>
            </w: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、对于已就诊患者持相关手续在人工退费窗口退费，人工窗口受理办理。必须记录交易流水号、退费金额、交易账号、交易渠道、退费原因等，在对账系统中标记为退费成功，确保财务对账信息一致。</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实现部分原路退费：后台管理功能：明细查询：用户的每一笔交易信息的相关数据都可统计，可以根据相关信息数据项目进行多角度的明细查询。例如交易渠道、交易类型（退费和消费）、支付方流水号、医院流水号、缴费业务类型、交易日期、商户号、终端号、患者</w:t>
            </w:r>
            <w:r>
              <w:rPr>
                <w:rFonts w:ascii="Calibri" w:hAnsi="Calibri" w:eastAsia="宋体" w:cs="Calibri"/>
                <w:color w:val="000000"/>
                <w:szCs w:val="21"/>
                <w:lang w:bidi="ar"/>
              </w:rPr>
              <w:t xml:space="preserve">ID</w:t>
            </w:r>
            <w:r>
              <w:rPr>
                <w:rFonts w:hint="eastAsia" w:ascii="宋体" w:hAnsi="宋体" w:eastAsia="宋体" w:cs="宋体"/>
                <w:color w:val="000000"/>
                <w:szCs w:val="21"/>
                <w:lang w:bidi="ar"/>
              </w:rPr>
              <w:t xml:space="preserve">、每日差额统计和单边账统计等。统计分析功能：通过交易信息的详细统计，提供多角度统计分析功能。如每日的交易量统计、各个业务的交易量统计、交易趋势统计、交易渠道总额统计、各个业务的退费统计、退费总额统计、退费趋势统计等。可定制个性化统计报表。</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排队叫号系统</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基础信息配置和管理</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numPr>
                <w:ilvl w:val="0"/>
                <w:numId w:val="4"/>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位置管理，支持维护医院建筑物楼层区域信息；</w:t>
            </w:r>
            <w:r/>
          </w:p>
          <w:p>
            <w:pPr>
              <w:numPr>
                <w:ilvl w:val="0"/>
                <w:numId w:val="4"/>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科室管理，维护科室信息，支持手动添加和可导入；</w:t>
            </w:r>
            <w:r/>
          </w:p>
          <w:p>
            <w:pPr>
              <w:numPr>
                <w:ilvl w:val="0"/>
                <w:numId w:val="4"/>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护士站管理，维护护士站信息，支持多台设备绑定同一护士站，支持配置按照医生绑定队列呼叫和按照诊室绑定队列呼叫模式，支持配置缓冲人数，支持配置防抢呼时间间隔，支持配置语音模板，支持扩展硬件配置，支持签到模式和流程设置，支持选呼配置，支持自动退出呼叫器配配置，支持自动添加新医生数据配置；</w:t>
            </w:r>
            <w:r/>
          </w:p>
          <w:p>
            <w:pPr>
              <w:numPr>
                <w:ilvl w:val="0"/>
                <w:numId w:val="4"/>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队列管理，维护队列信息，支持手动添加和导入，支持配置专家队列，支持配置独立取号，支持配置缓冲池；</w:t>
            </w:r>
            <w:r/>
          </w:p>
          <w:p>
            <w:pPr>
              <w:numPr>
                <w:ilvl w:val="0"/>
                <w:numId w:val="4"/>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★医生管理，支持手动添加和导入，支持头像，支持职称，支持单队列和多队列配置，支持简介配置（提供功能截图加盖投标人公章）；</w:t>
            </w:r>
            <w:r>
              <w:rPr>
                <w:rFonts w:ascii="Calibri" w:hAnsi="Calibri" w:eastAsia="宋体" w:cs="Calibri"/>
                <w:color w:val="000000"/>
                <w:szCs w:val="21"/>
                <w:lang w:bidi="ar"/>
              </w:rPr>
              <w:t xml:space="preserve">6</w:t>
            </w:r>
            <w:r>
              <w:rPr>
                <w:rFonts w:hint="eastAsia" w:ascii="宋体" w:hAnsi="宋体" w:eastAsia="宋体" w:cs="宋体"/>
                <w:color w:val="000000"/>
                <w:szCs w:val="21"/>
                <w:lang w:bidi="ar"/>
              </w:rPr>
              <w:t xml:space="preserve">、护士管理，维护护士信息，支持手动添加和导入；</w:t>
            </w:r>
            <w:r/>
          </w:p>
          <w:p>
            <w:pPr>
              <w:numPr>
                <w:ilvl w:val="0"/>
                <w:numId w:val="4"/>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w:t>
            </w:r>
            <w:r>
              <w:rPr>
                <w:rFonts w:ascii="Calibri" w:hAnsi="Calibri" w:eastAsia="宋体" w:cs="Calibri"/>
                <w:color w:val="000000"/>
                <w:szCs w:val="21"/>
                <w:lang w:bidi="ar"/>
              </w:rPr>
              <w:t xml:space="preserve">Oracle</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MySQL</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SQL server</w:t>
            </w:r>
            <w:r>
              <w:rPr>
                <w:rFonts w:hint="eastAsia" w:ascii="宋体" w:hAnsi="宋体" w:eastAsia="宋体" w:cs="宋体"/>
                <w:color w:val="000000"/>
                <w:szCs w:val="21"/>
                <w:lang w:bidi="ar"/>
              </w:rPr>
              <w:t xml:space="preserve">多种数据库类型；</w:t>
            </w:r>
            <w:r/>
          </w:p>
          <w:p>
            <w:pPr>
              <w:numPr>
                <w:ilvl w:val="0"/>
                <w:numId w:val="4"/>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支持自定义</w:t>
            </w:r>
            <w:r>
              <w:rPr>
                <w:rFonts w:ascii="Calibri" w:hAnsi="Calibri" w:eastAsia="宋体" w:cs="Calibri"/>
                <w:color w:val="000000"/>
                <w:szCs w:val="21"/>
                <w:lang w:bidi="ar"/>
              </w:rPr>
              <w:t xml:space="preserve">sql</w:t>
            </w:r>
            <w:r>
              <w:rPr>
                <w:rFonts w:hint="eastAsia" w:ascii="宋体" w:hAnsi="宋体" w:eastAsia="宋体" w:cs="宋体"/>
                <w:color w:val="000000"/>
                <w:szCs w:val="21"/>
                <w:lang w:bidi="ar"/>
              </w:rPr>
              <w:t xml:space="preserve">查询语句；</w:t>
            </w:r>
            <w:r/>
          </w:p>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9</w:t>
            </w:r>
            <w:r>
              <w:rPr>
                <w:rFonts w:hint="eastAsia" w:ascii="宋体" w:hAnsi="宋体" w:eastAsia="宋体" w:cs="宋体"/>
                <w:color w:val="000000"/>
                <w:szCs w:val="21"/>
                <w:lang w:bidi="ar"/>
              </w:rPr>
              <w:t xml:space="preserve">、支持对接患者挂号明细信息、药房取药信息、医生排班信息、医生工号信息、科室信息等；</w:t>
            </w:r>
            <w:r/>
          </w:p>
        </w:tc>
        <w:tc>
          <w:tcPr>
            <w:tcBorders>
              <w:top w:val="single" w:color="000000" w:sz="4" w:space="0"/>
              <w:left w:val="single" w:color="000000" w:sz="4" w:space="0"/>
              <w:bottom w:val="single" w:color="000000" w:sz="4" w:space="0"/>
              <w:right w:val="single" w:color="000000" w:sz="4" w:space="0"/>
            </w:tcBorders>
            <w:tcW w:w="8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自助终端配置和管理</w:t>
            </w:r>
            <w:r/>
          </w:p>
        </w:tc>
        <w:tc>
          <w:tcPr>
            <w:tcBorders>
              <w:top w:val="single" w:color="000000" w:sz="4" w:space="0"/>
              <w:left w:val="single" w:color="000000" w:sz="4" w:space="0"/>
              <w:bottom w:val="single" w:color="000000" w:sz="4" w:space="0"/>
              <w:right w:val="single" w:color="000000" w:sz="4" w:space="0"/>
            </w:tcBorders>
            <w:tcW w:w="4710"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、界面模板管理，支持签到机和取号机界面模板上传和维护；</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、按钮编辑，支持自定义按钮和关联叫号排队队列；</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、自助设备管理，签到机与取号机信息维护，支持</w:t>
            </w:r>
            <w:r>
              <w:rPr>
                <w:rFonts w:ascii="Calibri" w:hAnsi="Calibri" w:eastAsia="宋体" w:cs="Calibri"/>
                <w:color w:val="000000"/>
                <w:szCs w:val="21"/>
                <w:lang w:bidi="ar"/>
              </w:rPr>
              <w:t xml:space="preserve">Windows</w:t>
            </w:r>
            <w:r>
              <w:rPr>
                <w:rFonts w:hint="eastAsia" w:ascii="宋体" w:hAnsi="宋体" w:eastAsia="宋体" w:cs="宋体"/>
                <w:color w:val="000000"/>
                <w:szCs w:val="21"/>
                <w:lang w:bidi="ar"/>
              </w:rPr>
              <w:t xml:space="preserve">和</w:t>
            </w:r>
            <w:r>
              <w:rPr>
                <w:rFonts w:ascii="Calibri" w:hAnsi="Calibri" w:eastAsia="宋体" w:cs="Calibri"/>
                <w:color w:val="000000"/>
                <w:szCs w:val="21"/>
                <w:lang w:bidi="ar"/>
              </w:rPr>
              <w:t xml:space="preserve">Android</w:t>
            </w:r>
            <w:r>
              <w:rPr>
                <w:rFonts w:hint="eastAsia" w:ascii="宋体" w:hAnsi="宋体" w:eastAsia="宋体" w:cs="宋体"/>
                <w:color w:val="000000"/>
                <w:szCs w:val="21"/>
                <w:lang w:bidi="ar"/>
              </w:rPr>
              <w:t xml:space="preserve">多种平台，支持显示模板配置，支持工作时间配置，支持声音提示配置，支持扩展硬件打印机、读卡器等配置，支持远程重启、远程升级等控制，监控设备在线离线状态；</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显示终端配置和管理</w:t>
            </w:r>
            <w:r/>
          </w:p>
        </w:tc>
        <w:tc>
          <w:tcPr>
            <w:tcBorders>
              <w:top w:val="single" w:color="000000" w:sz="4" w:space="0"/>
              <w:left w:val="single" w:color="000000" w:sz="4" w:space="0"/>
              <w:bottom w:val="single" w:color="000000" w:sz="4" w:space="0"/>
              <w:right w:val="single" w:color="000000" w:sz="4" w:space="0"/>
            </w:tcBorders>
            <w:tcW w:w="4710"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、界面模板管理，支持诊室屏、综合屏和大数据屏界面模板上传和维护；</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、显示屏管理，支持显示屏信息维护，支持</w:t>
            </w:r>
            <w:r>
              <w:rPr>
                <w:rFonts w:ascii="Calibri" w:hAnsi="Calibri" w:eastAsia="宋体" w:cs="Calibri"/>
                <w:color w:val="000000"/>
                <w:szCs w:val="21"/>
                <w:lang w:bidi="ar"/>
              </w:rPr>
              <w:t xml:space="preserve">Android</w:t>
            </w:r>
            <w:r>
              <w:rPr>
                <w:rFonts w:hint="eastAsia" w:ascii="宋体" w:hAnsi="宋体" w:eastAsia="宋体" w:cs="宋体"/>
                <w:color w:val="000000"/>
                <w:szCs w:val="21"/>
                <w:lang w:bidi="ar"/>
              </w:rPr>
              <w:t xml:space="preserve">和</w:t>
            </w:r>
            <w:r>
              <w:rPr>
                <w:rFonts w:ascii="Calibri" w:hAnsi="Calibri" w:eastAsia="宋体" w:cs="Calibri"/>
                <w:color w:val="000000"/>
                <w:szCs w:val="21"/>
                <w:lang w:bidi="ar"/>
              </w:rPr>
              <w:t xml:space="preserve">Windows</w:t>
            </w:r>
            <w:r>
              <w:rPr>
                <w:rFonts w:hint="eastAsia" w:ascii="宋体" w:hAnsi="宋体" w:eastAsia="宋体" w:cs="宋体"/>
                <w:color w:val="000000"/>
                <w:szCs w:val="21"/>
                <w:lang w:bidi="ar"/>
              </w:rPr>
              <w:t xml:space="preserve">多种平台，支持远程重启、远程升级、远程设置音量及远程截屏等控制，监控设备在线离线状态；</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系统参数配置与管理</w:t>
            </w:r>
            <w:r/>
          </w:p>
        </w:tc>
        <w:tc>
          <w:tcPr>
            <w:tcBorders>
              <w:top w:val="single" w:color="000000" w:sz="4" w:space="0"/>
              <w:left w:val="single" w:color="000000" w:sz="4" w:space="0"/>
              <w:bottom w:val="single" w:color="000000" w:sz="4" w:space="0"/>
              <w:right w:val="single" w:color="000000" w:sz="4" w:space="0"/>
            </w:tcBorders>
            <w:tcW w:w="4710"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、★支持叫号语音内容自定义，支持中文（提供功能截图加盖投标人公章）；</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、支持终端工作时间设置；</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、支持签到和取号小票打印内容自定义，可视化编辑；</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、支持排队规则自定义，支持过号插入位置设置，支持过号次数限制配置，支持复诊号插入位置配置，支持复诊号与正常好交叉比例配置，支持姓名隐私配置；</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、支持号码类型字典维护；</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、支持医生职称字典维护；</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、支持标签字典维护；</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、支持多音字字典维护；</w:t>
            </w:r>
            <w:r>
              <w:rPr>
                <w:rFonts w:ascii="Calibri" w:hAnsi="Calibri" w:eastAsia="宋体" w:cs="Calibri"/>
                <w:color w:val="000000"/>
                <w:szCs w:val="21"/>
                <w:lang w:bidi="ar"/>
              </w:rPr>
              <w:br/>
              <w:t xml:space="preserve">9</w:t>
            </w:r>
            <w:r>
              <w:rPr>
                <w:rFonts w:hint="eastAsia" w:ascii="宋体" w:hAnsi="宋体" w:eastAsia="宋体" w:cs="宋体"/>
                <w:color w:val="000000"/>
                <w:szCs w:val="21"/>
                <w:lang w:bidi="ar"/>
              </w:rPr>
              <w:t xml:space="preserve">、支持终端升级包管理；</w:t>
            </w:r>
            <w:r>
              <w:rPr>
                <w:rFonts w:ascii="Calibri" w:hAnsi="Calibri" w:eastAsia="宋体" w:cs="Calibri"/>
                <w:color w:val="000000"/>
                <w:szCs w:val="21"/>
                <w:lang w:bidi="ar"/>
              </w:rPr>
              <w:br/>
              <w:t xml:space="preserve">10</w:t>
            </w:r>
            <w:r>
              <w:rPr>
                <w:rFonts w:hint="eastAsia" w:ascii="宋体" w:hAnsi="宋体" w:eastAsia="宋体" w:cs="宋体"/>
                <w:color w:val="000000"/>
                <w:szCs w:val="21"/>
                <w:lang w:bidi="ar"/>
              </w:rPr>
              <w:t xml:space="preserve">、支持血压提醒规则维护；</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终端日志</w:t>
            </w:r>
            <w:r/>
          </w:p>
        </w:tc>
        <w:tc>
          <w:tcPr>
            <w:tcBorders>
              <w:top w:val="single" w:color="000000" w:sz="4" w:space="0"/>
              <w:left w:val="single" w:color="000000" w:sz="4" w:space="0"/>
              <w:bottom w:val="single" w:color="000000" w:sz="4" w:space="0"/>
              <w:right w:val="single" w:color="000000" w:sz="4" w:space="0"/>
            </w:tcBorders>
            <w:tcW w:w="4710"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、支持记录终端所有操作日志；</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、支持记录终端所有在线离线日志；</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、支持记录终端故障日志，方便设备维护；</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报表统计</w:t>
            </w:r>
            <w:r/>
          </w:p>
        </w:tc>
        <w:tc>
          <w:tcPr>
            <w:tcBorders>
              <w:top w:val="single" w:color="000000" w:sz="4" w:space="0"/>
              <w:left w:val="single" w:color="000000" w:sz="4" w:space="0"/>
              <w:bottom w:val="single" w:color="000000" w:sz="4" w:space="0"/>
              <w:right w:val="single" w:color="000000" w:sz="4" w:space="0"/>
            </w:tcBorders>
            <w:tcW w:w="4710"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、支持统计当天实时候诊人数、平均候诊时长和平均看诊时长，可以按科室、按护士站统计；</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、支持统计当天医生工作量；</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、支持统计指定时间段内的平均候诊时长和平均看诊时长，可以按科室、护士站、年、月、</w:t>
            </w:r>
            <w:r>
              <w:rPr>
                <w:rFonts w:hint="eastAsia" w:ascii="宋体" w:hAnsi="宋体" w:eastAsia="宋体" w:cs="宋体"/>
                <w:color w:val="000000"/>
                <w:szCs w:val="21"/>
                <w:lang w:bidi="ar"/>
              </w:rPr>
              <w:t xml:space="preserve">周、日统计；</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、支持统计指定时间段内的医生工作量；</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、支持统计指定时间段内的门诊工作量，可以按科室和护士站；</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系统管理</w:t>
            </w:r>
            <w:r/>
          </w:p>
        </w:tc>
        <w:tc>
          <w:tcPr>
            <w:tcBorders>
              <w:top w:val="single" w:color="000000" w:sz="4" w:space="0"/>
              <w:left w:val="single" w:color="000000" w:sz="4" w:space="0"/>
              <w:bottom w:val="single" w:color="000000" w:sz="4" w:space="0"/>
              <w:right w:val="single" w:color="000000" w:sz="4" w:space="0"/>
            </w:tcBorders>
            <w:tcW w:w="4710"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、支持用户角色权限分配及管理；</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、支持多院区信息维护；</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、支持记录后台操作日志；</w:t>
            </w:r>
            <w:r/>
          </w:p>
        </w:tc>
        <w:tc>
          <w:tcPr>
            <w:tcBorders>
              <w:top w:val="single" w:color="000000" w:sz="4" w:space="0"/>
              <w:left w:val="single" w:color="000000" w:sz="4" w:space="0"/>
              <w:bottom w:val="single" w:color="000000" w:sz="4" w:space="0"/>
              <w:right w:val="single" w:color="000000" w:sz="4" w:space="0"/>
            </w:tcBorders>
            <w:tcW w:w="829"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710"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微信公众号</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信息发布</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支持院内信息发布</w:t>
            </w:r>
            <w:r/>
          </w:p>
        </w:tc>
        <w:tc>
          <w:tcPr>
            <w:tcBorders>
              <w:top w:val="single" w:color="000000" w:sz="4" w:space="0"/>
              <w:left w:val="single" w:color="000000" w:sz="4" w:space="0"/>
              <w:bottom w:val="single" w:color="000000" w:sz="4" w:space="0"/>
              <w:right w:val="single" w:color="000000" w:sz="4" w:space="0"/>
            </w:tcBorders>
            <w:tcW w:w="8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预约挂号</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支持公众号预约挂号功能</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检查、检验报告查询</w:t>
            </w:r>
            <w:r/>
          </w:p>
        </w:tc>
        <w:tc>
          <w:tcPr>
            <w:tcBorders>
              <w:top w:val="single" w:color="000000" w:sz="4" w:space="0"/>
              <w:left w:val="single" w:color="000000" w:sz="4" w:space="0"/>
              <w:bottom w:val="single" w:color="000000" w:sz="4" w:space="0"/>
              <w:right w:val="single" w:color="000000" w:sz="4" w:space="0"/>
            </w:tcBorders>
            <w:tcW w:w="471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支持患者检查检验报告自助查询功能</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810"/>
        </w:trPr>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9" w:type="dxa"/>
            <w:vAlign w:val="bottom"/>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接入“阜宁健康”公众号</w:t>
            </w:r>
            <w:r/>
          </w:p>
        </w:tc>
        <w:tc>
          <w:tcPr>
            <w:tcBorders>
              <w:top w:val="single" w:color="000000" w:sz="4" w:space="0"/>
              <w:left w:val="single" w:color="000000" w:sz="4" w:space="0"/>
              <w:bottom w:val="single" w:color="000000" w:sz="4" w:space="0"/>
              <w:right w:val="single" w:color="000000" w:sz="4" w:space="0"/>
            </w:tcBorders>
            <w:tcW w:w="4710" w:type="dxa"/>
            <w:vAlign w:val="bottom"/>
            <w:textDirection w:val="lrTb"/>
            <w:noWrap w:val="false"/>
          </w:tcPr>
          <w:p>
            <w:pPr>
              <w:jc w:val="left"/>
              <w:spacing w:line="480" w:lineRule="auto"/>
              <w:widowControl/>
              <w:rPr>
                <w:rFonts w:hint="eastAsia" w:ascii="宋体" w:hAnsi="宋体" w:eastAsia="宋体" w:cs="宋体"/>
                <w:color w:val="ff0000"/>
                <w:sz w:val="22"/>
                <w:szCs w:val="22"/>
              </w:rPr>
            </w:pPr>
            <w:r>
              <w:rPr>
                <w:rFonts w:hint="eastAsia" w:ascii="宋体" w:hAnsi="宋体" w:eastAsia="宋体" w:cs="宋体"/>
                <w:sz w:val="22"/>
                <w:szCs w:val="22"/>
                <w:lang w:bidi="ar"/>
              </w:rPr>
              <w:t xml:space="preserve">接入“阜宁健康”公众号</w:t>
            </w:r>
            <w:r/>
          </w:p>
        </w:tc>
        <w:tc>
          <w:tcPr>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bl>
    <w:p>
      <w:pPr>
        <w:pStyle w:val="645"/>
        <w:rPr>
          <w:rFonts w:eastAsia="宋体"/>
          <w:b/>
          <w:bCs/>
          <w:sz w:val="22"/>
          <w:szCs w:val="22"/>
        </w:rPr>
      </w:pPr>
      <w:r>
        <w:rPr>
          <w:rFonts w:hint="eastAsia" w:eastAsia="宋体"/>
          <w:b/>
          <w:bCs/>
          <w:sz w:val="22"/>
          <w:szCs w:val="22"/>
        </w:rPr>
        <w:t xml:space="preserve">2、HIS系统配套</w:t>
      </w:r>
      <w:r/>
    </w:p>
    <w:tbl>
      <w:tblPr>
        <w:tblW w:w="9341" w:type="dxa"/>
        <w:tblInd w:w="91" w:type="dxa"/>
        <w:tblLayout w:type="fixed"/>
        <w:tblLook w:val="04A0" w:firstRow="1" w:lastRow="0" w:firstColumn="1" w:lastColumn="0" w:noHBand="0" w:noVBand="1"/>
      </w:tblPr>
      <w:tblGrid>
        <w:gridCol w:w="427"/>
        <w:gridCol w:w="729"/>
        <w:gridCol w:w="873"/>
        <w:gridCol w:w="5754"/>
        <w:gridCol w:w="757"/>
        <w:gridCol w:w="801"/>
      </w:tblGrid>
      <w:tr>
        <w:trP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编号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产品</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子产品</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参数</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数量</w:t>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自助机</w:t>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自助挂号缴费机</w:t>
            </w:r>
            <w:r/>
          </w:p>
        </w:tc>
        <w:tc>
          <w:tcPr>
            <w:tcBorders>
              <w:top w:val="single" w:color="000000" w:sz="4" w:space="0"/>
              <w:left w:val="single" w:color="000000" w:sz="4" w:space="0"/>
              <w:bottom w:val="single" w:color="000000" w:sz="4" w:space="0"/>
              <w:right w:val="single" w:color="000000" w:sz="4" w:space="0"/>
            </w:tcBorders>
            <w:tcW w:w="5753"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触摸显示器：</w:t>
            </w:r>
            <w:r>
              <w:rPr>
                <w:rFonts w:ascii="Calibri" w:hAnsi="Calibri" w:eastAsia="宋体" w:cs="Calibri"/>
                <w:color w:val="000000"/>
                <w:szCs w:val="21"/>
                <w:lang w:bidi="ar"/>
              </w:rPr>
              <w:t xml:space="preserve">32</w:t>
            </w:r>
            <w:r>
              <w:rPr>
                <w:rFonts w:hint="eastAsia" w:ascii="宋体" w:hAnsi="宋体" w:eastAsia="宋体" w:cs="宋体"/>
                <w:color w:val="000000"/>
                <w:szCs w:val="21"/>
                <w:lang w:bidi="ar"/>
              </w:rPr>
              <w:t xml:space="preserve">寸液晶触摸显示器，采用电容触摸屏，为多点触摸模式，分辨率</w:t>
            </w:r>
            <w:r>
              <w:rPr>
                <w:rFonts w:ascii="Calibri" w:hAnsi="Calibri" w:eastAsia="宋体" w:cs="Calibri"/>
                <w:color w:val="000000"/>
                <w:szCs w:val="21"/>
                <w:lang w:bidi="ar"/>
              </w:rPr>
              <w:t xml:space="preserve">1920×1080</w:t>
            </w:r>
            <w:r>
              <w:rPr>
                <w:rFonts w:hint="eastAsia" w:ascii="Calibri" w:hAnsi="Calibri" w:eastAsia="宋体" w:cs="Calibri"/>
                <w:color w:val="000000"/>
                <w:szCs w:val="21"/>
                <w:lang w:bidi="ar"/>
              </w:rPr>
              <w:t xml:space="preserve">；</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主机：工控主机（</w:t>
            </w:r>
            <w:r>
              <w:rPr>
                <w:rFonts w:ascii="Calibri" w:hAnsi="Calibri" w:eastAsia="宋体" w:cs="Calibri"/>
                <w:color w:val="000000"/>
                <w:szCs w:val="21"/>
                <w:lang w:bidi="ar"/>
              </w:rPr>
              <w:t xml:space="preserve">CPU </w:t>
            </w:r>
            <w:r>
              <w:rPr>
                <w:rFonts w:hint="eastAsia" w:ascii="宋体" w:hAnsi="宋体" w:eastAsia="宋体" w:cs="宋体"/>
                <w:color w:val="000000"/>
                <w:szCs w:val="21"/>
                <w:lang w:bidi="ar"/>
              </w:rPr>
              <w:t xml:space="preserve">英特尔</w:t>
            </w:r>
            <w:r>
              <w:rPr>
                <w:rFonts w:ascii="Calibri" w:hAnsi="Calibri" w:eastAsia="宋体" w:cs="Calibri"/>
                <w:color w:val="000000"/>
                <w:szCs w:val="21"/>
                <w:lang w:bidi="ar"/>
              </w:rPr>
              <w:t xml:space="preserve"> i5</w:t>
            </w:r>
            <w:r>
              <w:rPr>
                <w:rFonts w:hint="eastAsia" w:ascii="宋体" w:hAnsi="宋体" w:eastAsia="宋体" w:cs="宋体"/>
                <w:color w:val="000000"/>
                <w:szCs w:val="21"/>
                <w:lang w:bidi="ar"/>
              </w:rPr>
              <w:t xml:space="preserve">处理器</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8G</w:t>
            </w:r>
            <w:r>
              <w:rPr>
                <w:rFonts w:hint="eastAsia" w:ascii="宋体" w:hAnsi="宋体" w:eastAsia="宋体" w:cs="宋体"/>
                <w:color w:val="000000"/>
                <w:szCs w:val="21"/>
                <w:lang w:bidi="ar"/>
              </w:rPr>
              <w:t xml:space="preserve">内存、</w:t>
            </w:r>
            <w:r>
              <w:rPr>
                <w:rFonts w:ascii="Calibri" w:hAnsi="Calibri" w:eastAsia="宋体" w:cs="Calibri"/>
                <w:color w:val="000000"/>
                <w:szCs w:val="21"/>
                <w:lang w:bidi="ar"/>
              </w:rPr>
              <w:t xml:space="preserve">256G</w:t>
            </w:r>
            <w:r>
              <w:rPr>
                <w:rFonts w:hint="eastAsia" w:ascii="宋体" w:hAnsi="宋体" w:eastAsia="宋体" w:cs="宋体"/>
                <w:color w:val="000000"/>
                <w:szCs w:val="21"/>
                <w:lang w:bidi="ar"/>
              </w:rPr>
              <w:t xml:space="preserve">固态硬盘，串口</w:t>
            </w:r>
            <w:r>
              <w:rPr>
                <w:rFonts w:ascii="Calibri" w:hAnsi="Calibri" w:eastAsia="宋体" w:cs="Calibri"/>
                <w:color w:val="000000"/>
                <w:szCs w:val="21"/>
                <w:lang w:bidi="ar"/>
              </w:rPr>
              <w:t xml:space="preserve">6</w:t>
            </w:r>
            <w:r>
              <w:rPr>
                <w:rFonts w:hint="eastAsia" w:ascii="宋体" w:hAnsi="宋体" w:eastAsia="宋体" w:cs="宋体"/>
                <w:color w:val="000000"/>
                <w:szCs w:val="21"/>
                <w:lang w:bidi="ar"/>
              </w:rPr>
              <w:t xml:space="preserve">个以上；</w:t>
            </w:r>
            <w:r>
              <w:rPr>
                <w:rFonts w:ascii="Calibri" w:hAnsi="Calibri" w:eastAsia="宋体" w:cs="Calibri"/>
                <w:color w:val="000000"/>
                <w:szCs w:val="21"/>
                <w:lang w:bidi="ar"/>
              </w:rPr>
              <w:t xml:space="preserve">USB</w:t>
            </w:r>
            <w:r>
              <w:rPr>
                <w:rFonts w:hint="eastAsia" w:ascii="宋体" w:hAnsi="宋体" w:eastAsia="宋体" w:cs="宋体"/>
                <w:color w:val="000000"/>
                <w:szCs w:val="21"/>
                <w:lang w:bidi="ar"/>
              </w:rPr>
              <w:t xml:space="preserve">口：</w:t>
            </w:r>
            <w:r>
              <w:rPr>
                <w:rFonts w:ascii="Calibri" w:hAnsi="Calibri" w:eastAsia="宋体" w:cs="Calibri"/>
                <w:color w:val="000000"/>
                <w:szCs w:val="21"/>
                <w:lang w:bidi="ar"/>
              </w:rPr>
              <w:t xml:space="preserve">8</w:t>
            </w:r>
            <w:r>
              <w:rPr>
                <w:rFonts w:hint="eastAsia" w:ascii="宋体" w:hAnsi="宋体" w:eastAsia="宋体" w:cs="宋体"/>
                <w:color w:val="000000"/>
                <w:szCs w:val="21"/>
                <w:lang w:bidi="ar"/>
              </w:rPr>
              <w:t xml:space="preserve">个；</w:t>
            </w:r>
            <w:r>
              <w:rPr>
                <w:rFonts w:ascii="Calibri" w:hAnsi="Calibri" w:eastAsia="宋体" w:cs="Calibri"/>
                <w:color w:val="000000"/>
                <w:szCs w:val="21"/>
                <w:lang w:bidi="ar"/>
              </w:rPr>
              <w:t xml:space="preserve">HDMI</w:t>
            </w:r>
            <w:r>
              <w:rPr>
                <w:rFonts w:hint="eastAsia" w:ascii="宋体" w:hAnsi="宋体" w:eastAsia="宋体" w:cs="宋体"/>
                <w:color w:val="000000"/>
                <w:szCs w:val="21"/>
                <w:lang w:bidi="ar"/>
              </w:rPr>
              <w:t xml:space="preserve">及</w:t>
            </w:r>
            <w:r>
              <w:rPr>
                <w:rFonts w:ascii="Calibri" w:hAnsi="Calibri" w:eastAsia="宋体" w:cs="Calibri"/>
                <w:color w:val="000000"/>
                <w:szCs w:val="21"/>
                <w:lang w:bidi="ar"/>
              </w:rPr>
              <w:t xml:space="preserve">VGA</w:t>
            </w:r>
            <w:r>
              <w:rPr>
                <w:rFonts w:hint="eastAsia" w:ascii="宋体" w:hAnsi="宋体" w:eastAsia="宋体" w:cs="宋体"/>
                <w:color w:val="000000"/>
                <w:szCs w:val="21"/>
                <w:lang w:bidi="ar"/>
              </w:rPr>
              <w:t xml:space="preserve">接口、网络接口）；</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嵌入式热敏凭条打印机：</w:t>
            </w:r>
            <w:r>
              <w:rPr>
                <w:rFonts w:ascii="Calibri" w:hAnsi="Calibri" w:eastAsia="宋体" w:cs="Calibri"/>
                <w:color w:val="000000"/>
                <w:szCs w:val="21"/>
                <w:lang w:bidi="ar"/>
              </w:rPr>
              <w:t xml:space="preserve">80</w:t>
            </w:r>
            <w:r>
              <w:rPr>
                <w:rFonts w:hint="eastAsia" w:ascii="宋体" w:hAnsi="宋体" w:eastAsia="宋体" w:cs="宋体"/>
                <w:color w:val="000000"/>
                <w:szCs w:val="21"/>
                <w:lang w:bidi="ar"/>
              </w:rPr>
              <w:t xml:space="preserve">热敏打印机，行式热敏打印，纸张宽度</w:t>
            </w:r>
            <w:r>
              <w:rPr>
                <w:rFonts w:ascii="Calibri" w:hAnsi="Calibri" w:eastAsia="宋体" w:cs="Calibri"/>
                <w:color w:val="000000"/>
                <w:szCs w:val="21"/>
                <w:lang w:bidi="ar"/>
              </w:rPr>
              <w:t xml:space="preserve">80mm</w:t>
            </w:r>
            <w:r>
              <w:rPr>
                <w:rFonts w:hint="eastAsia" w:ascii="宋体" w:hAnsi="宋体" w:eastAsia="宋体" w:cs="宋体"/>
                <w:color w:val="000000"/>
                <w:szCs w:val="21"/>
                <w:lang w:bidi="ar"/>
              </w:rPr>
              <w:t xml:space="preserve">，打印速度：</w:t>
            </w:r>
            <w:r>
              <w:rPr>
                <w:rFonts w:ascii="Calibri" w:hAnsi="Calibri" w:eastAsia="宋体" w:cs="Calibri"/>
                <w:color w:val="000000"/>
                <w:szCs w:val="21"/>
                <w:lang w:bidi="ar"/>
              </w:rPr>
              <w:t xml:space="preserve">150mm/s</w:t>
            </w:r>
            <w:r>
              <w:rPr>
                <w:rFonts w:hint="eastAsia" w:ascii="宋体" w:hAnsi="宋体" w:eastAsia="宋体" w:cs="宋体"/>
                <w:color w:val="000000"/>
                <w:szCs w:val="21"/>
                <w:lang w:bidi="ar"/>
              </w:rPr>
              <w:t xml:space="preserve">；安装纸卷：</w:t>
            </w:r>
            <w:r>
              <w:rPr>
                <w:rFonts w:ascii="Calibri" w:hAnsi="Calibri" w:eastAsia="宋体" w:cs="Calibri"/>
                <w:color w:val="000000"/>
                <w:szCs w:val="21"/>
                <w:lang w:bidi="ar"/>
              </w:rPr>
              <w:t xml:space="preserve">80×80mm</w:t>
            </w:r>
            <w:r>
              <w:rPr>
                <w:rFonts w:hint="eastAsia" w:ascii="宋体" w:hAnsi="宋体" w:eastAsia="宋体" w:cs="宋体"/>
                <w:color w:val="000000"/>
                <w:szCs w:val="21"/>
                <w:lang w:bidi="ar"/>
              </w:rPr>
              <w:t xml:space="preserve">纸卷；切刀寿命：</w:t>
            </w:r>
            <w:r>
              <w:rPr>
                <w:rFonts w:ascii="Calibri" w:hAnsi="Calibri" w:eastAsia="宋体" w:cs="Calibri"/>
                <w:color w:val="000000"/>
                <w:szCs w:val="21"/>
                <w:lang w:bidi="ar"/>
              </w:rPr>
              <w:t xml:space="preserve">100</w:t>
            </w:r>
            <w:r>
              <w:rPr>
                <w:rFonts w:hint="eastAsia" w:ascii="宋体" w:hAnsi="宋体" w:eastAsia="宋体" w:cs="宋体"/>
                <w:color w:val="000000"/>
                <w:szCs w:val="21"/>
                <w:lang w:bidi="ar"/>
              </w:rPr>
              <w:t xml:space="preserve">万次；前装纸、易装纸结构</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连续纸打印</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自动切纸</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提供半切</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全切功能，黑标识别，纸将尽检测、纸尽检测，打印速度</w:t>
            </w:r>
            <w:r>
              <w:rPr>
                <w:rFonts w:ascii="Calibri" w:hAnsi="Calibri" w:eastAsia="宋体" w:cs="Calibri"/>
                <w:color w:val="000000"/>
                <w:szCs w:val="21"/>
                <w:lang w:bidi="ar"/>
              </w:rPr>
              <w:t xml:space="preserve">:150mm/</w:t>
            </w:r>
            <w:r>
              <w:rPr>
                <w:rFonts w:hint="eastAsia" w:ascii="宋体" w:hAnsi="宋体" w:eastAsia="宋体" w:cs="宋体"/>
                <w:color w:val="000000"/>
                <w:szCs w:val="21"/>
                <w:lang w:bidi="ar"/>
              </w:rPr>
              <w:t xml:space="preserve">秒；</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、检验报告、电子发票打印机：</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黑白激光打印机：首页出纸</w:t>
            </w:r>
            <w:r>
              <w:rPr>
                <w:rFonts w:ascii="Calibri" w:hAnsi="Calibri" w:eastAsia="宋体" w:cs="Calibri"/>
                <w:color w:val="000000"/>
                <w:szCs w:val="21"/>
                <w:lang w:bidi="ar"/>
              </w:rPr>
              <w:t xml:space="preserve">7</w:t>
            </w:r>
            <w:r>
              <w:rPr>
                <w:rFonts w:hint="eastAsia" w:ascii="宋体" w:hAnsi="宋体" w:eastAsia="宋体" w:cs="宋体"/>
                <w:color w:val="000000"/>
                <w:szCs w:val="21"/>
                <w:lang w:bidi="ar"/>
              </w:rPr>
              <w:t xml:space="preserve">秒，速度</w:t>
            </w:r>
            <w:r>
              <w:rPr>
                <w:rFonts w:ascii="Calibri" w:hAnsi="Calibri" w:eastAsia="宋体" w:cs="Calibri"/>
                <w:color w:val="000000"/>
                <w:szCs w:val="21"/>
                <w:lang w:bidi="ar"/>
              </w:rPr>
              <w:t xml:space="preserve">38ppm</w:t>
            </w:r>
            <w:r>
              <w:rPr>
                <w:rFonts w:hint="eastAsia" w:ascii="宋体" w:hAnsi="宋体" w:eastAsia="宋体" w:cs="宋体"/>
                <w:color w:val="000000"/>
                <w:szCs w:val="21"/>
                <w:lang w:bidi="ar"/>
              </w:rPr>
              <w:t xml:space="preserve">，纸盒容量</w:t>
            </w:r>
            <w:r>
              <w:rPr>
                <w:rFonts w:ascii="Calibri" w:hAnsi="Calibri" w:eastAsia="宋体" w:cs="Calibri"/>
                <w:color w:val="000000"/>
                <w:szCs w:val="21"/>
                <w:lang w:bidi="ar"/>
              </w:rPr>
              <w:t xml:space="preserve">250</w:t>
            </w:r>
            <w:r>
              <w:rPr>
                <w:rFonts w:hint="eastAsia" w:ascii="宋体" w:hAnsi="宋体" w:eastAsia="宋体" w:cs="宋体"/>
                <w:color w:val="000000"/>
                <w:szCs w:val="21"/>
                <w:lang w:bidi="ar"/>
              </w:rPr>
              <w:t xml:space="preserve">页，打印分辨率</w:t>
            </w:r>
            <w:r>
              <w:rPr>
                <w:rFonts w:ascii="Calibri" w:hAnsi="Calibri" w:eastAsia="宋体" w:cs="Calibri"/>
                <w:color w:val="000000"/>
                <w:szCs w:val="21"/>
                <w:lang w:bidi="ar"/>
              </w:rPr>
              <w:t xml:space="preserve">600dpi</w:t>
            </w:r>
            <w:r>
              <w:rPr>
                <w:rFonts w:hint="eastAsia" w:ascii="宋体" w:hAnsi="宋体" w:eastAsia="宋体" w:cs="宋体"/>
                <w:color w:val="000000"/>
                <w:szCs w:val="21"/>
                <w:lang w:bidi="ar"/>
              </w:rPr>
              <w:t xml:space="preserve">以上；</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银行卡交易模块：电动三合一读卡器（读写</w:t>
            </w:r>
            <w:r>
              <w:rPr>
                <w:rFonts w:ascii="Calibri" w:hAnsi="Calibri" w:eastAsia="宋体" w:cs="Calibri"/>
                <w:color w:val="000000"/>
                <w:szCs w:val="21"/>
                <w:lang w:bidi="ar"/>
              </w:rPr>
              <w:t xml:space="preserve">IC</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RF</w:t>
            </w:r>
            <w:r>
              <w:rPr>
                <w:rFonts w:hint="eastAsia" w:ascii="宋体" w:hAnsi="宋体" w:eastAsia="宋体" w:cs="宋体"/>
                <w:color w:val="000000"/>
                <w:szCs w:val="21"/>
                <w:lang w:bidi="ar"/>
              </w:rPr>
              <w:t xml:space="preserve">，读磁条卡，符合银联标准）、金属密码键盘（</w:t>
            </w:r>
            <w:r>
              <w:rPr>
                <w:rFonts w:ascii="Calibri" w:hAnsi="Calibri" w:eastAsia="宋体" w:cs="Calibri"/>
                <w:color w:val="000000"/>
                <w:szCs w:val="21"/>
                <w:lang w:bidi="ar"/>
              </w:rPr>
              <w:t xml:space="preserve">10</w:t>
            </w:r>
            <w:r>
              <w:rPr>
                <w:rFonts w:hint="eastAsia" w:ascii="宋体" w:hAnsi="宋体" w:eastAsia="宋体" w:cs="宋体"/>
                <w:color w:val="000000"/>
                <w:szCs w:val="21"/>
                <w:lang w:bidi="ar"/>
              </w:rPr>
              <w:t xml:space="preserve">个数字键，</w:t>
            </w:r>
            <w:r>
              <w:rPr>
                <w:rFonts w:ascii="Calibri" w:hAnsi="Calibri" w:eastAsia="宋体" w:cs="Calibri"/>
                <w:color w:val="000000"/>
                <w:szCs w:val="21"/>
                <w:lang w:bidi="ar"/>
              </w:rPr>
              <w:t xml:space="preserve">6</w:t>
            </w:r>
            <w:r>
              <w:rPr>
                <w:rFonts w:hint="eastAsia" w:ascii="宋体" w:hAnsi="宋体" w:eastAsia="宋体" w:cs="宋体"/>
                <w:color w:val="000000"/>
                <w:szCs w:val="21"/>
                <w:lang w:bidi="ar"/>
              </w:rPr>
              <w:t xml:space="preserve">个功能键防水、防尘、防暴、防拆；符合银行卡及国密认证）</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输入设备：一维</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二维条码模块（支持纸质和手机屏幕的扫码，支持电子诊疗卡）、当地医保</w:t>
            </w:r>
            <w:r>
              <w:rPr>
                <w:rFonts w:ascii="Calibri" w:hAnsi="Calibri" w:eastAsia="宋体" w:cs="Calibri"/>
                <w:color w:val="000000"/>
                <w:szCs w:val="21"/>
                <w:lang w:bidi="ar"/>
              </w:rPr>
              <w:t xml:space="preserve">IC</w:t>
            </w:r>
            <w:r>
              <w:rPr>
                <w:rFonts w:hint="eastAsia" w:ascii="宋体" w:hAnsi="宋体" w:eastAsia="宋体" w:cs="宋体"/>
                <w:color w:val="000000"/>
                <w:szCs w:val="21"/>
                <w:lang w:bidi="ar"/>
              </w:rPr>
              <w:t xml:space="preserve">卡读卡器、、二代身份证阅读器。</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预留安装：微信</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支付宝人脸识别摄像模块。</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机柜：大堂式立式柜体，机柜采用前维护，机柜表面可印</w:t>
            </w:r>
            <w:r>
              <w:rPr>
                <w:rFonts w:ascii="Calibri" w:hAnsi="Calibri" w:eastAsia="宋体" w:cs="Calibri"/>
                <w:color w:val="000000"/>
                <w:szCs w:val="21"/>
                <w:lang w:bidi="ar"/>
              </w:rPr>
              <w:t xml:space="preserve">LOGO</w:t>
            </w:r>
            <w:r>
              <w:rPr>
                <w:rFonts w:hint="eastAsia" w:ascii="宋体" w:hAnsi="宋体" w:eastAsia="宋体" w:cs="宋体"/>
                <w:color w:val="000000"/>
                <w:szCs w:val="21"/>
                <w:lang w:bidi="ar"/>
              </w:rPr>
              <w:t xml:space="preserve">等信息：机柜配</w:t>
            </w:r>
            <w:r>
              <w:rPr>
                <w:rFonts w:ascii="Calibri" w:hAnsi="Calibri" w:eastAsia="宋体" w:cs="Calibri"/>
                <w:color w:val="000000"/>
                <w:szCs w:val="21"/>
                <w:lang w:bidi="ar"/>
              </w:rPr>
              <w:t xml:space="preserve">RJ-45</w:t>
            </w:r>
            <w:r>
              <w:rPr>
                <w:rFonts w:hint="eastAsia" w:ascii="宋体" w:hAnsi="宋体" w:eastAsia="宋体" w:cs="宋体"/>
                <w:color w:val="000000"/>
                <w:szCs w:val="21"/>
                <w:lang w:bidi="ar"/>
              </w:rPr>
              <w:t xml:space="preserve">网络接口，外置</w:t>
            </w:r>
            <w:r>
              <w:rPr>
                <w:rFonts w:ascii="Calibri" w:hAnsi="Calibri" w:eastAsia="宋体" w:cs="Calibri"/>
                <w:color w:val="000000"/>
                <w:szCs w:val="21"/>
                <w:lang w:bidi="ar"/>
              </w:rPr>
              <w:t xml:space="preserve">USB</w:t>
            </w:r>
            <w:r>
              <w:rPr>
                <w:rFonts w:hint="eastAsia" w:ascii="宋体" w:hAnsi="宋体" w:eastAsia="宋体" w:cs="宋体"/>
                <w:color w:val="000000"/>
                <w:szCs w:val="21"/>
                <w:lang w:bidi="ar"/>
              </w:rPr>
              <w:t xml:space="preserve">口，</w:t>
            </w:r>
            <w:r>
              <w:rPr>
                <w:rFonts w:ascii="Calibri" w:hAnsi="Calibri" w:eastAsia="宋体" w:cs="Calibri"/>
                <w:color w:val="000000"/>
                <w:szCs w:val="21"/>
                <w:lang w:bidi="ar"/>
              </w:rPr>
              <w:t xml:space="preserve">AC 220V</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50HZ</w:t>
            </w:r>
            <w:r>
              <w:rPr>
                <w:rFonts w:hint="eastAsia" w:ascii="宋体" w:hAnsi="宋体" w:eastAsia="宋体" w:cs="宋体"/>
                <w:color w:val="000000"/>
                <w:szCs w:val="21"/>
                <w:lang w:bidi="ar"/>
              </w:rPr>
              <w:t xml:space="preserve">。机柜为超薄设计。</w:t>
            </w:r>
            <w:r/>
          </w:p>
        </w:tc>
        <w:tc>
          <w:tcPr>
            <w:tcBorders>
              <w:top w:val="single" w:color="000000" w:sz="4" w:space="0"/>
              <w:left w:val="single" w:color="000000" w:sz="4" w:space="0"/>
              <w:bottom w:val="single" w:color="000000" w:sz="4" w:space="0"/>
              <w:right w:val="single" w:color="000000" w:sz="4" w:space="0"/>
            </w:tcBorders>
            <w:tcW w:w="757"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检验报告打印机</w:t>
            </w:r>
            <w:r/>
          </w:p>
        </w:tc>
        <w:tc>
          <w:tcPr>
            <w:tcBorders>
              <w:top w:val="single" w:color="000000" w:sz="4" w:space="0"/>
              <w:left w:val="single" w:color="000000" w:sz="4" w:space="0"/>
              <w:bottom w:val="single" w:color="000000" w:sz="4" w:space="0"/>
              <w:right w:val="single" w:color="000000" w:sz="4" w:space="0"/>
            </w:tcBorders>
            <w:tcW w:w="5753"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，触摸显示器：</w:t>
            </w:r>
            <w:r>
              <w:rPr>
                <w:rFonts w:ascii="Calibri" w:hAnsi="Calibri" w:eastAsia="宋体" w:cs="Calibri"/>
                <w:color w:val="000000"/>
                <w:szCs w:val="21"/>
                <w:lang w:bidi="ar"/>
              </w:rPr>
              <w:t xml:space="preserve">32</w:t>
            </w:r>
            <w:r>
              <w:rPr>
                <w:rFonts w:hint="eastAsia" w:ascii="宋体" w:hAnsi="宋体" w:eastAsia="宋体" w:cs="宋体"/>
                <w:color w:val="000000"/>
                <w:szCs w:val="21"/>
                <w:lang w:bidi="ar"/>
              </w:rPr>
              <w:t xml:space="preserve">寸液晶触摸显示器，采用电容触摸屏，屏幕分辨率</w:t>
            </w:r>
            <w:r>
              <w:rPr>
                <w:rFonts w:ascii="Calibri" w:hAnsi="Calibri" w:eastAsia="宋体" w:cs="Calibri"/>
                <w:color w:val="000000"/>
                <w:szCs w:val="21"/>
                <w:lang w:bidi="ar"/>
              </w:rPr>
              <w:t xml:space="preserve">1920*1080</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，主机：</w:t>
            </w:r>
            <w:r>
              <w:rPr>
                <w:rFonts w:ascii="Calibri" w:hAnsi="Calibri" w:eastAsia="宋体" w:cs="Calibri"/>
                <w:color w:val="000000"/>
                <w:szCs w:val="21"/>
                <w:lang w:bidi="ar"/>
              </w:rPr>
              <w:t xml:space="preserve">Intel I5 </w:t>
            </w:r>
            <w:r>
              <w:rPr>
                <w:rFonts w:hint="eastAsia" w:ascii="宋体" w:hAnsi="宋体" w:eastAsia="宋体" w:cs="宋体"/>
                <w:color w:val="000000"/>
                <w:szCs w:val="21"/>
                <w:lang w:bidi="ar"/>
              </w:rPr>
              <w:t xml:space="preserve">双核，内存</w:t>
            </w:r>
            <w:r>
              <w:rPr>
                <w:rFonts w:ascii="Calibri" w:hAnsi="Calibri" w:eastAsia="宋体" w:cs="Calibri"/>
                <w:color w:val="000000"/>
                <w:szCs w:val="21"/>
                <w:lang w:bidi="ar"/>
              </w:rPr>
              <w:t xml:space="preserve"> 8G</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256G</w:t>
            </w:r>
            <w:r>
              <w:rPr>
                <w:rFonts w:hint="eastAsia" w:ascii="宋体" w:hAnsi="宋体" w:eastAsia="宋体" w:cs="宋体"/>
                <w:color w:val="000000"/>
                <w:szCs w:val="21"/>
                <w:lang w:bidi="ar"/>
              </w:rPr>
              <w:t xml:space="preserve">固态硬盘；</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，黑白激光打印机：首页出纸</w:t>
            </w:r>
            <w:r>
              <w:rPr>
                <w:rFonts w:ascii="Calibri" w:hAnsi="Calibri" w:eastAsia="宋体" w:cs="Calibri"/>
                <w:color w:val="000000"/>
                <w:szCs w:val="21"/>
                <w:lang w:bidi="ar"/>
              </w:rPr>
              <w:t xml:space="preserve">7</w:t>
            </w:r>
            <w:r>
              <w:rPr>
                <w:rFonts w:hint="eastAsia" w:ascii="宋体" w:hAnsi="宋体" w:eastAsia="宋体" w:cs="宋体"/>
                <w:color w:val="000000"/>
                <w:szCs w:val="21"/>
                <w:lang w:bidi="ar"/>
              </w:rPr>
              <w:t xml:space="preserve">秒，速度</w:t>
            </w:r>
            <w:r>
              <w:rPr>
                <w:rFonts w:ascii="Calibri" w:hAnsi="Calibri" w:eastAsia="宋体" w:cs="Calibri"/>
                <w:color w:val="000000"/>
                <w:szCs w:val="21"/>
                <w:lang w:bidi="ar"/>
              </w:rPr>
              <w:t xml:space="preserve">38ppm</w:t>
            </w:r>
            <w:r>
              <w:rPr>
                <w:rFonts w:hint="eastAsia" w:ascii="宋体" w:hAnsi="宋体" w:eastAsia="宋体" w:cs="宋体"/>
                <w:color w:val="000000"/>
                <w:szCs w:val="21"/>
                <w:lang w:bidi="ar"/>
              </w:rPr>
              <w:t xml:space="preserve">，纸盒容量</w:t>
            </w:r>
            <w:r>
              <w:rPr>
                <w:rFonts w:ascii="Calibri" w:hAnsi="Calibri" w:eastAsia="宋体" w:cs="Calibri"/>
                <w:color w:val="000000"/>
                <w:szCs w:val="21"/>
                <w:lang w:bidi="ar"/>
              </w:rPr>
              <w:t xml:space="preserve">250</w:t>
            </w:r>
            <w:r>
              <w:rPr>
                <w:rFonts w:hint="eastAsia" w:ascii="宋体" w:hAnsi="宋体" w:eastAsia="宋体" w:cs="宋体"/>
                <w:color w:val="000000"/>
                <w:szCs w:val="21"/>
                <w:lang w:bidi="ar"/>
              </w:rPr>
              <w:t xml:space="preserve">页，打印分辨率</w:t>
            </w:r>
            <w:r>
              <w:rPr>
                <w:rFonts w:ascii="Calibri" w:hAnsi="Calibri" w:eastAsia="宋体" w:cs="Calibri"/>
                <w:color w:val="000000"/>
                <w:szCs w:val="21"/>
                <w:lang w:bidi="ar"/>
              </w:rPr>
              <w:t xml:space="preserve">600dpi</w:t>
            </w:r>
            <w:r>
              <w:rPr>
                <w:rFonts w:hint="eastAsia" w:ascii="宋体" w:hAnsi="宋体" w:eastAsia="宋体" w:cs="宋体"/>
                <w:color w:val="000000"/>
                <w:szCs w:val="21"/>
                <w:lang w:bidi="ar"/>
              </w:rPr>
              <w:t xml:space="preserve">以上；</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，输入设备：一维</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二维条码模块（支持纸质和手机屏幕的扫码，支持电子诊疗卡），当地医保</w:t>
            </w:r>
            <w:r>
              <w:rPr>
                <w:rFonts w:ascii="Calibri" w:hAnsi="Calibri" w:eastAsia="宋体" w:cs="Calibri"/>
                <w:color w:val="000000"/>
                <w:szCs w:val="21"/>
                <w:lang w:bidi="ar"/>
              </w:rPr>
              <w:t xml:space="preserve">IC</w:t>
            </w:r>
            <w:r>
              <w:rPr>
                <w:rFonts w:hint="eastAsia" w:ascii="宋体" w:hAnsi="宋体" w:eastAsia="宋体" w:cs="宋体"/>
                <w:color w:val="000000"/>
                <w:szCs w:val="21"/>
                <w:lang w:bidi="ar"/>
              </w:rPr>
              <w:t xml:space="preserve">卡读卡器；</w:t>
            </w:r>
            <w:r>
              <w:rPr>
                <w:rFonts w:ascii="Calibri" w:hAnsi="Calibri" w:eastAsia="宋体" w:cs="Calibri"/>
                <w:color w:val="000000"/>
                <w:szCs w:val="21"/>
                <w:lang w:bidi="ar"/>
              </w:rPr>
              <w:br/>
            </w:r>
            <w:r>
              <w:rPr>
                <w:rFonts w:ascii="Calibri" w:hAnsi="Calibri" w:eastAsia="宋体" w:cs="Calibri"/>
                <w:color w:val="000000"/>
                <w:szCs w:val="21"/>
                <w:lang w:bidi="ar"/>
              </w:rPr>
              <w:t xml:space="preserve">5</w:t>
            </w:r>
            <w:r>
              <w:rPr>
                <w:rFonts w:hint="eastAsia" w:ascii="宋体" w:hAnsi="宋体" w:eastAsia="宋体" w:cs="宋体"/>
                <w:color w:val="000000"/>
                <w:szCs w:val="21"/>
                <w:lang w:bidi="ar"/>
              </w:rPr>
              <w:t xml:space="preserve">，机柜：大堂式立式柜体，机柜采用前维护：机柜配</w:t>
            </w:r>
            <w:r>
              <w:rPr>
                <w:rFonts w:ascii="Calibri" w:hAnsi="Calibri" w:eastAsia="宋体" w:cs="Calibri"/>
                <w:color w:val="000000"/>
                <w:szCs w:val="21"/>
                <w:lang w:bidi="ar"/>
              </w:rPr>
              <w:t xml:space="preserve">RJ-45</w:t>
            </w:r>
            <w:r>
              <w:rPr>
                <w:rFonts w:hint="eastAsia" w:ascii="宋体" w:hAnsi="宋体" w:eastAsia="宋体" w:cs="宋体"/>
                <w:color w:val="000000"/>
                <w:szCs w:val="21"/>
                <w:lang w:bidi="ar"/>
              </w:rPr>
              <w:t xml:space="preserve">网络接口，外置</w:t>
            </w:r>
            <w:r>
              <w:rPr>
                <w:rFonts w:ascii="Calibri" w:hAnsi="Calibri" w:eastAsia="宋体" w:cs="Calibri"/>
                <w:color w:val="000000"/>
                <w:szCs w:val="21"/>
                <w:lang w:bidi="ar"/>
              </w:rPr>
              <w:t xml:space="preserve">USB</w:t>
            </w:r>
            <w:r>
              <w:rPr>
                <w:rFonts w:hint="eastAsia" w:ascii="宋体" w:hAnsi="宋体" w:eastAsia="宋体" w:cs="宋体"/>
                <w:color w:val="000000"/>
                <w:szCs w:val="21"/>
                <w:lang w:bidi="ar"/>
              </w:rPr>
              <w:t xml:space="preserve">口，</w:t>
            </w:r>
            <w:r>
              <w:rPr>
                <w:rFonts w:ascii="Calibri" w:hAnsi="Calibri" w:eastAsia="宋体" w:cs="Calibri"/>
                <w:color w:val="000000"/>
                <w:szCs w:val="21"/>
                <w:lang w:bidi="ar"/>
              </w:rPr>
              <w:t xml:space="preserve">AC 220V</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50HZ</w:t>
            </w:r>
            <w:r>
              <w:rPr>
                <w:rFonts w:hint="eastAsia" w:ascii="宋体" w:hAnsi="宋体" w:eastAsia="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57"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信息发布系统</w:t>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信息发布屏</w:t>
            </w:r>
            <w:r/>
          </w:p>
        </w:tc>
        <w:tc>
          <w:tcPr>
            <w:tcBorders>
              <w:top w:val="single" w:color="000000" w:sz="4" w:space="0"/>
              <w:left w:val="single" w:color="000000" w:sz="4" w:space="0"/>
              <w:bottom w:val="single" w:color="000000" w:sz="4" w:space="0"/>
              <w:right w:val="single" w:color="000000" w:sz="4" w:space="0"/>
            </w:tcBorders>
            <w:tcW w:w="5753" w:type="dxa"/>
            <w:vAlign w:val="center"/>
            <w:vMerge w:val="restart"/>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一号显示屏有效显示尺寸，3.52m*1.92m。</w:t>
            </w:r>
            <w:r/>
          </w:p>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二号显示屏有效显示尺寸，2.88m*1.44m。</w:t>
            </w:r>
            <w:r>
              <w:rPr>
                <w:rFonts w:hint="eastAsia" w:ascii="宋体" w:hAnsi="宋体" w:eastAsia="宋体" w:cs="宋体"/>
                <w:color w:val="000000"/>
                <w:szCs w:val="21"/>
                <w:lang w:bidi="ar"/>
              </w:rPr>
              <w:br/>
              <w:t xml:space="preserve">1、像素间距：1.86mm；</w:t>
            </w:r>
            <w:r>
              <w:rPr>
                <w:rFonts w:hint="eastAsia" w:ascii="宋体" w:hAnsi="宋体" w:eastAsia="宋体" w:cs="宋体"/>
                <w:color w:val="000000"/>
                <w:szCs w:val="21"/>
                <w:lang w:bidi="ar"/>
              </w:rPr>
              <w:br/>
              <w:t xml:space="preserve">2、像素结构：表贴三合一：</w:t>
            </w:r>
            <w:r/>
          </w:p>
          <w:p>
            <w:pPr>
              <w:numPr>
                <w:ilvl w:val="0"/>
                <w:numId w:val="5"/>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单元分辨率：172×86，单元尺寸（mm）：320（w）×160 (H) ;</w:t>
            </w:r>
            <w:r/>
          </w:p>
          <w:p>
            <w:pPr>
              <w:numPr>
                <w:ilvl w:val="0"/>
                <w:numId w:val="5"/>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像素密度：288906点/m2：；</w:t>
            </w:r>
            <w:r/>
          </w:p>
          <w:p>
            <w:pPr>
              <w:numPr>
                <w:ilvl w:val="0"/>
                <w:numId w:val="5"/>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光学参数：显示屏亮度&gt;600nits，对比度≥4000：1，水平、垂直视角160°，亮度均匀性&gt;97%，换帧频率：60HZ，刷新率：3840；</w:t>
            </w:r>
            <w:r/>
          </w:p>
          <w:p>
            <w:pPr>
              <w:numPr>
                <w:ilvl w:val="0"/>
                <w:numId w:val="5"/>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电气参数：峰值功耗600W/㎡²，平均功耗300W/㎡²，供电要求AC220-240V；</w:t>
            </w:r>
            <w:r/>
          </w:p>
          <w:p>
            <w:pPr>
              <w:numPr>
                <w:ilvl w:val="0"/>
                <w:numId w:val="5"/>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寿命：&gt;10万小时，工作温度范围-10一40℃，工作湿度范围（RH）无结露10-80%；</w:t>
            </w:r>
            <w:r/>
          </w:p>
          <w:p>
            <w:pPr>
              <w:numPr>
                <w:ilvl w:val="0"/>
                <w:numId w:val="5"/>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包含显示屏控制系统、配电柜、处理器、电源、控制电脑、结构加包边等辅材；</w:t>
            </w:r>
            <w:r/>
          </w:p>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技术参数：</w:t>
            </w:r>
            <w:r>
              <w:rPr>
                <w:rFonts w:hint="eastAsia" w:ascii="宋体" w:hAnsi="宋体" w:eastAsia="宋体" w:cs="宋体"/>
                <w:color w:val="000000"/>
                <w:szCs w:val="21"/>
                <w:lang w:bidi="ar"/>
              </w:rPr>
              <w:br/>
              <w:t xml:space="preserve">（1）支持窗口位置、大小调整及窗口截取功能。</w:t>
            </w:r>
            <w:r/>
          </w:p>
          <w:p>
            <w:pPr>
              <w:numPr>
                <w:ilvl w:val="0"/>
                <w:numId w:val="6"/>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支持输入源一键切换。</w:t>
            </w:r>
            <w:r>
              <w:rPr>
                <w:rFonts w:hint="eastAsia" w:ascii="宋体" w:hAnsi="宋体" w:eastAsia="宋体" w:cs="宋体"/>
                <w:color w:val="000000"/>
                <w:szCs w:val="21"/>
                <w:lang w:bidi="ar"/>
              </w:rPr>
              <w:br/>
              <w:t xml:space="preserve">（3）支持外置独立音频。  </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（4）支持 DVI、HDMI 的输入分辨率预设及自定义调节。</w:t>
            </w:r>
            <w:r>
              <w:rPr>
                <w:rFonts w:hint="eastAsia" w:ascii="宋体" w:hAnsi="宋体" w:eastAsia="宋体" w:cs="宋体"/>
                <w:color w:val="000000"/>
                <w:szCs w:val="21"/>
                <w:lang w:bidi="ar"/>
              </w:rPr>
              <w:br/>
              <w:t xml:space="preserve">（5）支持画面一键全屏缩放、点对点显示、自定义缩放三种缩放模式。</w:t>
            </w:r>
            <w:r>
              <w:rPr>
                <w:rFonts w:hint="eastAsia" w:ascii="宋体" w:hAnsi="宋体" w:eastAsia="宋体" w:cs="宋体"/>
                <w:color w:val="000000"/>
                <w:szCs w:val="21"/>
                <w:lang w:bidi="ar"/>
              </w:rPr>
              <w:br/>
              <w:t xml:space="preserve">（6）支持快捷点屏，简单操作即可完成屏体配置。</w:t>
            </w:r>
            <w:r>
              <w:rPr>
                <w:rFonts w:hint="eastAsia" w:ascii="宋体" w:hAnsi="宋体" w:eastAsia="宋体" w:cs="宋体"/>
                <w:color w:val="000000"/>
                <w:szCs w:val="21"/>
                <w:lang w:bidi="ar"/>
              </w:rPr>
              <w:br/>
              <w:t xml:space="preserve">（7）支持 4 个网口输出，最大带载 260 万像素，最大宽度 3840 像素，最大高度 1920 像素。</w:t>
            </w:r>
            <w:r>
              <w:rPr>
                <w:rFonts w:hint="eastAsia" w:ascii="宋体" w:hAnsi="宋体" w:eastAsia="宋体" w:cs="宋体"/>
                <w:color w:val="000000"/>
                <w:szCs w:val="21"/>
                <w:lang w:bidi="ar"/>
              </w:rPr>
              <w:br/>
              <w:t xml:space="preserve">（8）支持创建 6 个用户S作为模板保存，可直接调用，方便使用。</w:t>
            </w:r>
            <w:r>
              <w:rPr>
                <w:rFonts w:hint="eastAsia" w:ascii="宋体" w:hAnsi="宋体" w:eastAsia="宋体" w:cs="宋体"/>
                <w:color w:val="000000"/>
                <w:szCs w:val="21"/>
                <w:lang w:bidi="ar"/>
              </w:rPr>
              <w:br/>
              <w:t xml:space="preserve">（9）支持通过 RS232 协议连接中控设备。</w:t>
            </w:r>
            <w:r>
              <w:rPr>
                <w:rFonts w:hint="eastAsia" w:ascii="宋体" w:hAnsi="宋体" w:eastAsia="宋体" w:cs="宋体"/>
                <w:color w:val="000000"/>
                <w:szCs w:val="21"/>
                <w:lang w:bidi="ar"/>
              </w:rPr>
              <w:br/>
              <w:t xml:space="preserve">（10）支持屏体参数调整，例如亮度、Gamma 等</w:t>
            </w:r>
            <w:r>
              <w:rPr>
                <w:rFonts w:hint="eastAsia" w:ascii="宋体" w:hAnsi="宋体" w:eastAsia="宋体" w:cs="宋体"/>
                <w:color w:val="000000"/>
                <w:szCs w:val="21"/>
                <w:lang w:bidi="ar"/>
              </w:rPr>
              <w:br/>
              <w:t xml:space="preserve">（11）包含显示屏控制系统、配电柜、处理器、电源、结构加包边等辅材.</w:t>
            </w:r>
            <w:r/>
          </w:p>
        </w:tc>
        <w:tc>
          <w:tcPr>
            <w:tcBorders>
              <w:top w:val="single" w:color="000000" w:sz="4" w:space="0"/>
              <w:left w:val="single" w:color="000000" w:sz="4" w:space="0"/>
              <w:bottom w:val="single" w:color="000000" w:sz="4" w:space="0"/>
              <w:right w:val="single" w:color="000000" w:sz="4" w:space="0"/>
            </w:tcBorders>
            <w:tcW w:w="757"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jc w:val="left"/>
              <w:widowControl/>
              <w:rPr>
                <w:rFonts w:ascii="Calibri" w:hAnsi="Calibri" w:eastAsia="宋体" w:cs="Calibri"/>
                <w:color w:val="000000"/>
                <w:szCs w:val="21"/>
              </w:rPr>
            </w:pPr>
            <w:r>
              <w:rPr>
                <w:rFonts w:hint="eastAsia" w:ascii="Calibri" w:hAnsi="Calibri" w:eastAsia="宋体" w:cs="Calibri"/>
                <w:color w:val="000000"/>
                <w:szCs w:val="21"/>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信息发布系统</w:t>
            </w:r>
            <w:r/>
          </w:p>
        </w:tc>
        <w:tc>
          <w:tcPr>
            <w:tcBorders>
              <w:top w:val="single" w:color="000000" w:sz="4" w:space="0"/>
              <w:left w:val="single" w:color="000000" w:sz="4" w:space="0"/>
              <w:bottom w:val="single" w:color="000000" w:sz="4" w:space="0"/>
              <w:right w:val="single" w:color="000000" w:sz="4" w:space="0"/>
            </w:tcBorders>
            <w:tcW w:w="5753" w:type="dxa"/>
            <w:vAlign w:val="center"/>
            <w:vMerge w:val="restart"/>
            <w:textDirection w:val="lrTb"/>
            <w:noWrap w:val="false"/>
          </w:tcPr>
          <w:p>
            <w:pPr>
              <w:numPr>
                <w:ilvl w:val="0"/>
                <w:numId w:val="7"/>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内容编辑</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支持多种格式的内容创作，如文字、图片、视频等。用户可以轻松地编辑要在</w:t>
            </w:r>
            <w:r>
              <w:rPr>
                <w:rFonts w:ascii="Calibri" w:hAnsi="Calibri" w:eastAsia="宋体" w:cs="Calibri"/>
                <w:color w:val="000000"/>
                <w:szCs w:val="21"/>
                <w:lang w:bidi="ar"/>
              </w:rPr>
              <w:t xml:space="preserve">LED</w:t>
            </w:r>
            <w:r>
              <w:rPr>
                <w:rFonts w:hint="eastAsia" w:ascii="宋体" w:hAnsi="宋体" w:eastAsia="宋体" w:cs="宋体"/>
                <w:color w:val="000000"/>
                <w:szCs w:val="21"/>
                <w:lang w:bidi="ar"/>
              </w:rPr>
              <w:t xml:space="preserve">屏上显示的信息，设置文字的字体、大小、颜色，对图片和视频进行裁剪、调整等操作。</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节目编排</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能够按照时间顺序编排多个节目。例如，可以设置不同时段显示不同内容，早上播放新闻资讯，中午播放美食推荐，晚上播放娱乐节目等。</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远程控制</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通过网络（如局域网、互联网），用户可以在任何有网络连接的地方远程操作</w:t>
            </w:r>
            <w:r>
              <w:rPr>
                <w:rFonts w:ascii="Calibri" w:hAnsi="Calibri" w:eastAsia="宋体" w:cs="Calibri"/>
                <w:color w:val="000000"/>
                <w:szCs w:val="21"/>
                <w:lang w:bidi="ar"/>
              </w:rPr>
              <w:t xml:space="preserve">LED</w:t>
            </w:r>
            <w:r>
              <w:rPr>
                <w:rFonts w:hint="eastAsia" w:ascii="宋体" w:hAnsi="宋体" w:eastAsia="宋体" w:cs="宋体"/>
                <w:color w:val="000000"/>
                <w:szCs w:val="21"/>
                <w:lang w:bidi="ar"/>
              </w:rPr>
              <w:t xml:space="preserve">屏。比如远程更新内容、调整显示参数（亮度、对比度等）。</w:t>
            </w:r>
            <w:r/>
          </w:p>
          <w:p>
            <w:pPr>
              <w:pStyle w:val="645"/>
              <w:rPr>
                <w:rFonts w:eastAsia="宋体"/>
              </w:rPr>
            </w:pPr>
            <w:r>
              <w:rPr>
                <w:rFonts w:hint="eastAsia" w:ascii="Calibri" w:eastAsia="宋体" w:cs="Calibri"/>
                <w:sz w:val="21"/>
                <w:szCs w:val="21"/>
                <w:lang w:bidi="ar"/>
              </w:rPr>
              <w:t xml:space="preserve">4</w:t>
            </w:r>
            <w:r>
              <w:rPr>
                <w:rFonts w:hint="eastAsia" w:eastAsia="宋体"/>
              </w:rPr>
              <w:t xml:space="preserve">.</w:t>
            </w:r>
            <w:r>
              <w:rPr>
                <w:rFonts w:hint="eastAsia" w:hAnsi="宋体" w:eastAsia="宋体"/>
                <w:sz w:val="21"/>
                <w:szCs w:val="21"/>
                <w:lang w:bidi="ar"/>
              </w:rPr>
              <w:t xml:space="preserve">提供调试笔记本一台</w:t>
            </w:r>
            <w:r>
              <w:rPr>
                <w:rFonts w:hint="eastAsia" w:eastAsia="宋体"/>
              </w:rPr>
              <w:t xml:space="preserve">。</w:t>
            </w:r>
            <w:r/>
          </w:p>
        </w:tc>
        <w:tc>
          <w:tcPr>
            <w:tcBorders>
              <w:top w:val="single" w:color="000000" w:sz="4" w:space="0"/>
              <w:left w:val="single" w:color="000000" w:sz="4" w:space="0"/>
              <w:bottom w:val="single" w:color="000000" w:sz="4" w:space="0"/>
              <w:right w:val="single" w:color="000000" w:sz="4" w:space="0"/>
            </w:tcBorders>
            <w:tcW w:w="757"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心电设备</w:t>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心电设备</w:t>
            </w:r>
            <w:r/>
          </w:p>
        </w:tc>
        <w:tc>
          <w:tcPr>
            <w:tcBorders>
              <w:top w:val="single" w:color="000000" w:sz="4" w:space="0"/>
              <w:left w:val="single" w:color="000000" w:sz="4" w:space="0"/>
              <w:bottom w:val="single" w:color="000000" w:sz="4" w:space="0"/>
              <w:right w:val="single" w:color="000000" w:sz="4" w:space="0"/>
            </w:tcBorders>
            <w:tcW w:w="5753" w:type="dxa"/>
            <w:vAlign w:val="center"/>
            <w:vMerge w:val="restart"/>
            <w:textDirection w:val="lrTb"/>
            <w:noWrap w:val="false"/>
          </w:tcPr>
          <w:p>
            <w:pPr>
              <w:jc w:val="left"/>
              <w:spacing w:after="210"/>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支持</w:t>
            </w:r>
            <w:r>
              <w:rPr>
                <w:rFonts w:ascii="Calibri" w:hAnsi="Calibri" w:eastAsia="宋体" w:cs="Calibri"/>
                <w:color w:val="000000"/>
                <w:szCs w:val="21"/>
                <w:lang w:bidi="ar"/>
              </w:rPr>
              <w:t xml:space="preserve">12</w:t>
            </w:r>
            <w:r>
              <w:rPr>
                <w:rFonts w:hint="eastAsia" w:ascii="宋体" w:hAnsi="宋体" w:eastAsia="宋体" w:cs="宋体"/>
                <w:color w:val="000000"/>
                <w:szCs w:val="21"/>
                <w:lang w:bidi="ar"/>
              </w:rPr>
              <w:t xml:space="preserve">导心电图采集</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输入阻抗：</w:t>
            </w:r>
            <w:r>
              <w:rPr>
                <w:rFonts w:ascii="Calibri" w:hAnsi="Calibri" w:eastAsia="宋体" w:cs="Calibri"/>
                <w:color w:val="000000"/>
                <w:szCs w:val="21"/>
                <w:lang w:bidi="ar"/>
              </w:rPr>
              <w:t xml:space="preserve">≥100MΩ</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共模抑制比：</w:t>
            </w:r>
            <w:r>
              <w:rPr>
                <w:rFonts w:ascii="Calibri" w:hAnsi="Calibri" w:eastAsia="宋体" w:cs="Calibri"/>
                <w:color w:val="000000"/>
                <w:szCs w:val="21"/>
                <w:lang w:bidi="ar"/>
              </w:rPr>
              <w:t xml:space="preserve">≥125dB</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耐极化电压：</w:t>
            </w:r>
            <w:r>
              <w:rPr>
                <w:rFonts w:ascii="Calibri" w:hAnsi="Calibri" w:eastAsia="宋体" w:cs="Calibri"/>
                <w:color w:val="000000"/>
                <w:szCs w:val="21"/>
                <w:lang w:bidi="ar"/>
              </w:rPr>
              <w:t xml:space="preserve">±930mV</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频响范围：</w:t>
            </w:r>
            <w:r>
              <w:rPr>
                <w:rFonts w:ascii="Calibri" w:hAnsi="Calibri" w:eastAsia="宋体" w:cs="Calibri"/>
                <w:color w:val="000000"/>
                <w:szCs w:val="21"/>
                <w:lang w:bidi="ar"/>
              </w:rPr>
              <w:t xml:space="preserve">0.01-350Hz</w:t>
            </w:r>
            <w:r>
              <w:rPr>
                <w:rFonts w:hint="eastAsia" w:ascii="宋体" w:hAnsi="宋体" w:eastAsia="宋体" w:cs="宋体"/>
                <w:color w:val="000000"/>
                <w:szCs w:val="21"/>
                <w:lang w:bidi="ar"/>
              </w:rPr>
              <w:t xml:space="preserve">全频滤波</w:t>
            </w:r>
            <w:r>
              <w:rPr>
                <w:rFonts w:ascii="Calibri" w:hAnsi="Calibri" w:eastAsia="宋体" w:cs="Calibri"/>
                <w:color w:val="000000"/>
                <w:szCs w:val="21"/>
                <w:lang w:bidi="ar"/>
              </w:rPr>
              <w:br/>
            </w:r>
            <w:r>
              <w:rPr>
                <w:rFonts w:ascii="Calibri" w:hAnsi="Calibri" w:eastAsia="宋体" w:cs="Calibri"/>
                <w:color w:val="000000"/>
                <w:szCs w:val="21"/>
                <w:lang w:bidi="ar"/>
              </w:rPr>
              <w:t xml:space="preserve">6</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支持新建检查时选择加急心电图检查；</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支持患者隐私模式；</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支持导联连接示意图；</w:t>
            </w:r>
            <w:r>
              <w:rPr>
                <w:rFonts w:ascii="Calibri" w:hAnsi="Calibri" w:eastAsia="宋体" w:cs="Calibri"/>
                <w:color w:val="000000"/>
                <w:szCs w:val="21"/>
                <w:lang w:bidi="ar"/>
              </w:rPr>
              <w:br/>
              <w:t xml:space="preserve">9</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支持起搏信号检测和提醒；</w:t>
            </w:r>
            <w:r>
              <w:rPr>
                <w:rFonts w:ascii="Calibri" w:hAnsi="Calibri" w:eastAsia="宋体" w:cs="Calibri"/>
                <w:color w:val="000000"/>
                <w:szCs w:val="21"/>
                <w:lang w:bidi="ar"/>
              </w:rPr>
              <w:br/>
              <w:t xml:space="preserve">10</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支持导联脱落检测和提醒；</w:t>
            </w:r>
            <w:r>
              <w:rPr>
                <w:rFonts w:ascii="Calibri" w:hAnsi="Calibri" w:eastAsia="宋体" w:cs="Calibri"/>
                <w:color w:val="000000"/>
                <w:szCs w:val="21"/>
                <w:lang w:bidi="ar"/>
              </w:rPr>
              <w:br/>
              <w:t xml:space="preserve">11</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支持伪差心电图提醒；</w:t>
            </w:r>
            <w:r>
              <w:rPr>
                <w:rFonts w:ascii="Calibri" w:hAnsi="Calibri" w:eastAsia="宋体" w:cs="Calibri"/>
                <w:color w:val="000000"/>
                <w:szCs w:val="21"/>
                <w:lang w:bidi="ar"/>
              </w:rPr>
              <w:br/>
              <w:t xml:space="preserve">12</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 </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QTc</w:t>
            </w:r>
            <w:r>
              <w:rPr>
                <w:rFonts w:hint="eastAsia" w:ascii="宋体" w:hAnsi="宋体" w:eastAsia="宋体" w:cs="宋体"/>
                <w:color w:val="000000"/>
                <w:szCs w:val="21"/>
                <w:lang w:bidi="ar"/>
              </w:rPr>
              <w:t xml:space="preserve">参数测量：内置</w:t>
            </w:r>
            <w:r>
              <w:rPr>
                <w:rFonts w:ascii="Calibri" w:hAnsi="Calibri" w:eastAsia="宋体" w:cs="Calibri"/>
                <w:color w:val="000000"/>
                <w:szCs w:val="21"/>
                <w:lang w:bidi="ar"/>
              </w:rPr>
              <w:t xml:space="preserve">4</w:t>
            </w:r>
            <w:r>
              <w:rPr>
                <w:rFonts w:hint="eastAsia" w:ascii="宋体" w:hAnsi="宋体" w:eastAsia="宋体" w:cs="宋体"/>
                <w:color w:val="000000"/>
                <w:szCs w:val="21"/>
                <w:lang w:bidi="ar"/>
              </w:rPr>
              <w:t xml:space="preserve">种及以上测量算法，</w:t>
            </w:r>
            <w:r>
              <w:rPr>
                <w:rFonts w:ascii="Calibri" w:hAnsi="Calibri" w:eastAsia="宋体" w:cs="Calibri"/>
                <w:color w:val="000000"/>
                <w:szCs w:val="21"/>
                <w:lang w:bidi="ar"/>
              </w:rPr>
              <w:t xml:space="preserve"> QTc</w:t>
            </w:r>
            <w:r>
              <w:rPr>
                <w:rFonts w:hint="eastAsia" w:ascii="宋体" w:hAnsi="宋体" w:eastAsia="宋体" w:cs="宋体"/>
                <w:color w:val="000000"/>
                <w:szCs w:val="21"/>
                <w:lang w:bidi="ar"/>
              </w:rPr>
              <w:t xml:space="preserve">计算方法可通过系统设置调阅并设置（提供功能截图，并加盖投标人公章）</w:t>
            </w:r>
            <w:r/>
          </w:p>
        </w:tc>
        <w:tc>
          <w:tcPr>
            <w:tcBorders>
              <w:top w:val="single" w:color="000000" w:sz="4" w:space="0"/>
              <w:left w:val="single" w:color="000000" w:sz="4" w:space="0"/>
              <w:bottom w:val="single" w:color="000000" w:sz="4" w:space="0"/>
              <w:right w:val="single" w:color="000000" w:sz="4" w:space="0"/>
            </w:tcBorders>
            <w:tcW w:w="757"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312"/>
        </w:trPr>
        <w:tc>
          <w:tcPr>
            <w:tcBorders>
              <w:top w:val="single" w:color="000000" w:sz="4" w:space="0"/>
              <w:left w:val="single" w:color="auto" w:sz="4" w:space="0"/>
              <w:bottom w:val="single" w:color="000000" w:sz="4" w:space="0"/>
              <w:right w:val="single" w:color="000000" w:sz="4" w:space="0"/>
            </w:tcBorders>
            <w:tcW w:w="426"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会议系统</w:t>
            </w:r>
            <w:r/>
          </w:p>
        </w:tc>
        <w:tc>
          <w:tcPr>
            <w:tcBorders>
              <w:top w:val="single" w:color="000000" w:sz="4" w:space="0"/>
              <w:left w:val="single" w:color="000000" w:sz="4" w:space="0"/>
              <w:right w:val="single" w:color="000000" w:sz="4" w:space="0"/>
            </w:tcBorders>
            <w:tcW w:w="873" w:type="dxa"/>
            <w:vAlign w:val="center"/>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86</w:t>
            </w:r>
            <w:r>
              <w:rPr>
                <w:rFonts w:hint="eastAsia" w:ascii="宋体" w:hAnsi="宋体" w:eastAsia="宋体" w:cs="宋体"/>
                <w:color w:val="000000"/>
                <w:szCs w:val="21"/>
                <w:lang w:bidi="ar"/>
              </w:rPr>
              <w:t xml:space="preserve">寸电视</w:t>
            </w:r>
            <w:r/>
          </w:p>
        </w:tc>
        <w:tc>
          <w:tcPr>
            <w:tcBorders>
              <w:top w:val="single" w:color="000000" w:sz="4" w:space="0"/>
              <w:left w:val="single" w:color="000000" w:sz="4" w:space="0"/>
              <w:right w:val="single" w:color="000000" w:sz="4" w:space="0"/>
            </w:tcBorders>
            <w:tcW w:w="5753" w:type="dxa"/>
            <w:vAlign w:val="center"/>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智慧屏</w:t>
            </w:r>
            <w:r>
              <w:rPr>
                <w:rFonts w:ascii="Calibri" w:hAnsi="Calibri" w:eastAsia="宋体" w:cs="Calibri"/>
                <w:color w:val="000000"/>
                <w:szCs w:val="21"/>
                <w:lang w:bidi="ar"/>
              </w:rPr>
              <w:t xml:space="preserve">86</w:t>
            </w:r>
            <w:r>
              <w:rPr>
                <w:rFonts w:hint="eastAsia" w:ascii="宋体" w:hAnsi="宋体" w:eastAsia="宋体" w:cs="宋体"/>
                <w:color w:val="000000"/>
                <w:szCs w:val="21"/>
                <w:lang w:bidi="ar"/>
              </w:rPr>
              <w:t xml:space="preserve">英寸、</w:t>
            </w:r>
            <w:r>
              <w:rPr>
                <w:rFonts w:ascii="Calibri" w:hAnsi="Calibri" w:eastAsia="宋体" w:cs="Calibri"/>
                <w:color w:val="000000"/>
                <w:szCs w:val="21"/>
                <w:lang w:bidi="ar"/>
              </w:rPr>
              <w:t xml:space="preserve">240Hz</w:t>
            </w:r>
            <w:r>
              <w:rPr>
                <w:rFonts w:hint="eastAsia" w:ascii="宋体" w:hAnsi="宋体" w:eastAsia="宋体" w:cs="宋体"/>
                <w:color w:val="000000"/>
                <w:szCs w:val="21"/>
                <w:lang w:bidi="ar"/>
              </w:rPr>
              <w:t xml:space="preserve">高刷 超高清智能液晶、包含支架</w:t>
            </w:r>
            <w:r/>
          </w:p>
        </w:tc>
        <w:tc>
          <w:tcPr>
            <w:tcBorders>
              <w:top w:val="single" w:color="000000" w:sz="4" w:space="0"/>
              <w:left w:val="single" w:color="000000" w:sz="4" w:space="0"/>
              <w:right w:val="single" w:color="000000" w:sz="4" w:space="0"/>
            </w:tcBorders>
            <w:tcW w:w="757" w:type="dxa"/>
            <w:vAlign w:val="center"/>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right w:val="single" w:color="000000" w:sz="4" w:space="0"/>
            </w:tcBorders>
            <w:tcW w:w="801" w:type="dxa"/>
            <w:vAlign w:val="center"/>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85"/>
        </w:trPr>
        <w:tc>
          <w:tcPr>
            <w:tcBorders>
              <w:top w:val="single" w:color="000000" w:sz="4" w:space="0"/>
              <w:left w:val="single" w:color="auto"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widowControl/>
              <w:rPr>
                <w:rFonts w:ascii="Calibri" w:hAnsi="Calibri" w:eastAsia="宋体" w:cs="Calibri"/>
                <w:color w:val="000000"/>
                <w:szCs w:val="21"/>
              </w:rPr>
            </w:pPr>
            <w:r>
              <w:rPr>
                <w:rFonts w:hint="eastAsia" w:ascii="宋体" w:hAnsi="宋体" w:eastAsia="宋体" w:cs="宋体"/>
                <w:color w:val="000000"/>
                <w:szCs w:val="21"/>
                <w:lang w:bidi="ar"/>
              </w:rPr>
              <w:t xml:space="preserve">高档会议音箱（</w:t>
            </w:r>
            <w:r>
              <w:rPr>
                <w:rFonts w:ascii="Calibri" w:hAnsi="Calibri" w:eastAsia="宋体" w:cs="Calibri"/>
                <w:color w:val="000000"/>
                <w:szCs w:val="21"/>
                <w:lang w:bidi="ar"/>
              </w:rPr>
              <w:t xml:space="preserve">8</w:t>
            </w:r>
            <w:r>
              <w:rPr>
                <w:rFonts w:hint="eastAsia" w:ascii="宋体" w:hAnsi="宋体" w:eastAsia="宋体" w:cs="宋体"/>
                <w:color w:val="000000"/>
                <w:szCs w:val="21"/>
                <w:lang w:bidi="ar"/>
              </w:rPr>
              <w:t xml:space="preserve">寸，</w:t>
            </w:r>
            <w:r>
              <w:rPr>
                <w:rFonts w:ascii="Calibri" w:hAnsi="Calibri" w:eastAsia="宋体" w:cs="Calibri"/>
                <w:color w:val="000000"/>
                <w:szCs w:val="21"/>
                <w:lang w:bidi="ar"/>
              </w:rPr>
              <w:t xml:space="preserve">250W</w:t>
            </w:r>
            <w:r>
              <w:rPr>
                <w:rFonts w:hint="eastAsia" w:ascii="宋体" w:hAnsi="宋体" w:eastAsia="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jc w:val="left"/>
              <w:widowControl/>
              <w:rPr>
                <w:rFonts w:hint="eastAsia" w:ascii="宋体" w:hAnsi="宋体" w:eastAsia="宋体" w:cs="宋体"/>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高音：</w:t>
            </w:r>
            <w:r>
              <w:rPr>
                <w:rFonts w:ascii="Calibri" w:hAnsi="Calibri" w:eastAsia="宋体" w:cs="Calibri"/>
                <w:color w:val="000000"/>
                <w:szCs w:val="21"/>
                <w:lang w:bidi="ar"/>
              </w:rPr>
              <w:t xml:space="preserve">1x25mm</w:t>
            </w:r>
            <w:r>
              <w:rPr>
                <w:rFonts w:hint="eastAsia" w:ascii="宋体" w:hAnsi="宋体" w:eastAsia="宋体" w:cs="宋体"/>
                <w:color w:val="000000"/>
                <w:szCs w:val="21"/>
                <w:lang w:bidi="ar"/>
              </w:rPr>
              <w:t xml:space="preserve">高音单元，</w:t>
            </w:r>
            <w:r>
              <w:rPr>
                <w:rFonts w:ascii="Calibri" w:hAnsi="Calibri" w:eastAsia="宋体" w:cs="Calibri"/>
                <w:color w:val="000000"/>
                <w:szCs w:val="21"/>
                <w:lang w:bidi="ar"/>
              </w:rPr>
              <w:t xml:space="preserve">25</w:t>
            </w:r>
            <w:r>
              <w:rPr>
                <w:rFonts w:hint="eastAsia" w:ascii="宋体" w:hAnsi="宋体" w:eastAsia="宋体" w:cs="宋体"/>
                <w:color w:val="000000"/>
                <w:szCs w:val="21"/>
                <w:lang w:bidi="ar"/>
              </w:rPr>
              <w:t xml:space="preserve">芯音圈，</w:t>
            </w: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寸口径</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低音：</w:t>
            </w:r>
            <w:r>
              <w:rPr>
                <w:rFonts w:ascii="Calibri" w:hAnsi="Calibri" w:eastAsia="宋体" w:cs="Calibri"/>
                <w:color w:val="000000"/>
                <w:szCs w:val="21"/>
                <w:lang w:bidi="ar"/>
              </w:rPr>
              <w:t xml:space="preserve">1x8</w:t>
            </w:r>
            <w:r>
              <w:rPr>
                <w:rFonts w:hint="eastAsia" w:ascii="宋体" w:hAnsi="宋体" w:eastAsia="宋体" w:cs="宋体"/>
                <w:color w:val="000000"/>
                <w:szCs w:val="21"/>
                <w:lang w:bidi="ar"/>
              </w:rPr>
              <w:t xml:space="preserve">寸低音单元，</w:t>
            </w:r>
            <w:r>
              <w:rPr>
                <w:rFonts w:ascii="Calibri" w:hAnsi="Calibri" w:eastAsia="宋体" w:cs="Calibri"/>
                <w:color w:val="000000"/>
                <w:szCs w:val="21"/>
                <w:lang w:bidi="ar"/>
              </w:rPr>
              <w:t xml:space="preserve">38</w:t>
            </w:r>
            <w:r>
              <w:rPr>
                <w:rFonts w:hint="eastAsia" w:ascii="宋体" w:hAnsi="宋体" w:eastAsia="宋体" w:cs="宋体"/>
                <w:color w:val="000000"/>
                <w:szCs w:val="21"/>
                <w:lang w:bidi="ar"/>
              </w:rPr>
              <w:t xml:space="preserve">芯音圈，</w:t>
            </w:r>
            <w:r>
              <w:rPr>
                <w:rFonts w:ascii="Calibri" w:hAnsi="Calibri" w:eastAsia="宋体" w:cs="Calibri"/>
                <w:color w:val="000000"/>
                <w:szCs w:val="21"/>
                <w:lang w:bidi="ar"/>
              </w:rPr>
              <w:t xml:space="preserve">100</w:t>
            </w:r>
            <w:r>
              <w:rPr>
                <w:rFonts w:hint="eastAsia" w:ascii="宋体" w:hAnsi="宋体" w:eastAsia="宋体" w:cs="宋体"/>
                <w:color w:val="000000"/>
                <w:szCs w:val="21"/>
                <w:lang w:bidi="ar"/>
              </w:rPr>
              <w:t xml:space="preserve">磁</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频响响应：</w:t>
            </w:r>
            <w:r>
              <w:rPr>
                <w:rFonts w:ascii="Calibri" w:hAnsi="Calibri" w:eastAsia="宋体" w:cs="Calibri"/>
                <w:color w:val="000000"/>
                <w:szCs w:val="21"/>
                <w:lang w:bidi="ar"/>
              </w:rPr>
              <w:t xml:space="preserve">75Hz-20KHz</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额定功率：</w:t>
            </w:r>
            <w:r>
              <w:rPr>
                <w:rFonts w:ascii="Calibri" w:hAnsi="Calibri" w:eastAsia="宋体" w:cs="Calibri"/>
                <w:color w:val="000000"/>
                <w:szCs w:val="21"/>
                <w:lang w:bidi="ar"/>
              </w:rPr>
              <w:t xml:space="preserve">≥250W</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峰值功率：</w:t>
            </w:r>
            <w:r>
              <w:rPr>
                <w:rFonts w:ascii="Calibri" w:hAnsi="Calibri" w:eastAsia="宋体" w:cs="Calibri"/>
                <w:color w:val="000000"/>
                <w:szCs w:val="21"/>
                <w:lang w:bidi="ar"/>
              </w:rPr>
              <w:t xml:space="preserve">≥1000W</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灵敏度：</w:t>
            </w:r>
            <w:r>
              <w:rPr>
                <w:rFonts w:ascii="Calibri" w:hAnsi="Calibri" w:eastAsia="宋体" w:cs="Calibri"/>
                <w:color w:val="000000"/>
                <w:szCs w:val="21"/>
                <w:lang w:bidi="ar"/>
              </w:rPr>
              <w:t xml:space="preserve">≥95dB</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阻抗：</w:t>
            </w:r>
            <w:r>
              <w:rPr>
                <w:rFonts w:ascii="Calibri" w:hAnsi="Calibri" w:eastAsia="宋体" w:cs="Calibri"/>
                <w:color w:val="000000"/>
                <w:szCs w:val="21"/>
                <w:lang w:bidi="ar"/>
              </w:rPr>
              <w:t xml:space="preserve">8ohm</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辐射角度：</w:t>
            </w:r>
            <w:r>
              <w:rPr>
                <w:rFonts w:ascii="Calibri" w:hAnsi="Calibri" w:eastAsia="宋体" w:cs="Calibri"/>
                <w:color w:val="000000"/>
                <w:szCs w:val="21"/>
                <w:lang w:bidi="ar"/>
              </w:rPr>
              <w:t xml:space="preserve">≥80°(H)×≥80°(V)</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4</w:t>
            </w:r>
            <w:r/>
          </w:p>
        </w:tc>
      </w:tr>
      <w:tr>
        <w:trPr>
          <w:trHeight w:val="270"/>
        </w:trPr>
        <w:tc>
          <w:tcPr>
            <w:tcBorders>
              <w:top w:val="single" w:color="000000" w:sz="4" w:space="0"/>
              <w:left w:val="single" w:color="auto"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right w:val="single" w:color="000000" w:sz="4" w:space="0"/>
            </w:tcBorders>
            <w:tcW w:w="873"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音箱</w:t>
            </w:r>
            <w:r>
              <w:rPr>
                <w:rFonts w:ascii="Calibri" w:hAnsi="Calibri" w:eastAsia="宋体" w:cs="Calibri"/>
                <w:color w:val="000000"/>
                <w:szCs w:val="21"/>
                <w:lang w:bidi="ar"/>
              </w:rPr>
              <w:t xml:space="preserve">L</w:t>
            </w:r>
            <w:r>
              <w:rPr>
                <w:rFonts w:hint="eastAsia" w:ascii="宋体" w:hAnsi="宋体" w:eastAsia="宋体" w:cs="宋体"/>
                <w:color w:val="000000"/>
                <w:szCs w:val="21"/>
                <w:lang w:bidi="ar"/>
              </w:rPr>
              <w:t xml:space="preserve">支架</w:t>
            </w:r>
            <w:r/>
          </w:p>
        </w:tc>
        <w:tc>
          <w:tcPr>
            <w:tcBorders>
              <w:top w:val="single" w:color="000000" w:sz="4" w:space="0"/>
              <w:left w:val="single" w:color="000000" w:sz="4" w:space="0"/>
              <w:right w:val="single" w:color="000000" w:sz="4" w:space="0"/>
            </w:tcBorders>
            <w:tcW w:w="575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黑色、全钢制作、表面喷漆处理，坚固可靠；</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满足您的需要可承重</w:t>
            </w:r>
            <w:r>
              <w:rPr>
                <w:rFonts w:ascii="Calibri" w:hAnsi="Calibri" w:eastAsia="宋体" w:cs="Calibri"/>
                <w:color w:val="000000"/>
                <w:szCs w:val="21"/>
                <w:lang w:bidi="ar"/>
              </w:rPr>
              <w:t xml:space="preserve">≥80kg(V.320900J)</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每件两只，可装一对音箱；</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可安装</w:t>
            </w:r>
            <w:r>
              <w:rPr>
                <w:rFonts w:ascii="Calibri" w:hAnsi="Calibri" w:eastAsia="宋体" w:cs="Calibri"/>
                <w:color w:val="000000"/>
                <w:szCs w:val="21"/>
                <w:lang w:bidi="ar"/>
              </w:rPr>
              <w:t xml:space="preserve">KTV</w:t>
            </w:r>
            <w:r>
              <w:rPr>
                <w:rFonts w:hint="eastAsia" w:ascii="宋体" w:hAnsi="宋体" w:eastAsia="宋体" w:cs="宋体"/>
                <w:color w:val="000000"/>
                <w:szCs w:val="21"/>
                <w:lang w:bidi="ar"/>
              </w:rPr>
              <w:t xml:space="preserve">包房音箱、专业舞台音箱等；</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可往左右上下方调节音箱的角度；</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后方带以音箱深度来调节定位的横形压条；</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下方倾斜角度：</w:t>
            </w:r>
            <w:r>
              <w:rPr>
                <w:rFonts w:ascii="Calibri" w:hAnsi="Calibri" w:eastAsia="宋体" w:cs="Calibri"/>
                <w:color w:val="000000"/>
                <w:szCs w:val="21"/>
                <w:lang w:bidi="ar"/>
              </w:rPr>
              <w:t xml:space="preserve">90-135</w:t>
            </w:r>
            <w:r>
              <w:rPr>
                <w:rFonts w:hint="eastAsia" w:ascii="宋体" w:hAnsi="宋体" w:eastAsia="宋体" w:cs="宋体"/>
                <w:color w:val="000000"/>
                <w:szCs w:val="21"/>
                <w:lang w:bidi="ar"/>
              </w:rPr>
              <w:t xml:space="preserve">度</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左右转动角度：</w:t>
            </w:r>
            <w:r>
              <w:rPr>
                <w:rFonts w:ascii="Calibri" w:hAnsi="Calibri" w:eastAsia="宋体" w:cs="Calibri"/>
                <w:color w:val="000000"/>
                <w:szCs w:val="21"/>
                <w:lang w:bidi="ar"/>
              </w:rPr>
              <w:t xml:space="preserve">10-180</w:t>
            </w:r>
            <w:r>
              <w:rPr>
                <w:rFonts w:hint="eastAsia" w:ascii="宋体" w:hAnsi="宋体" w:eastAsia="宋体" w:cs="宋体"/>
                <w:color w:val="000000"/>
                <w:szCs w:val="21"/>
                <w:lang w:bidi="ar"/>
              </w:rPr>
              <w:t xml:space="preserve">度</w:t>
            </w:r>
            <w:r/>
          </w:p>
        </w:tc>
        <w:tc>
          <w:tcPr>
            <w:tcBorders>
              <w:top w:val="single" w:color="000000" w:sz="4" w:space="0"/>
              <w:left w:val="single" w:color="000000" w:sz="4" w:space="0"/>
              <w:right w:val="single" w:color="000000" w:sz="4" w:space="0"/>
            </w:tcBorders>
            <w:tcW w:w="757"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只</w:t>
            </w:r>
            <w:r/>
          </w:p>
        </w:tc>
        <w:tc>
          <w:tcPr>
            <w:tcBorders>
              <w:top w:val="single" w:color="000000" w:sz="4" w:space="0"/>
              <w:left w:val="single" w:color="000000" w:sz="4" w:space="0"/>
              <w:right w:val="single" w:color="000000" w:sz="4" w:space="0"/>
            </w:tcBorders>
            <w:tcW w:w="801"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4</w:t>
            </w:r>
            <w:r/>
          </w:p>
        </w:tc>
      </w:tr>
      <w:tr>
        <w:trPr>
          <w:trHeight w:val="270"/>
        </w:trPr>
        <w:tc>
          <w:tcPr>
            <w:tcBorders>
              <w:top w:val="single" w:color="000000" w:sz="4" w:space="0"/>
              <w:left w:val="single" w:color="auto"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auto"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auto"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auto"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auto"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auto"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auto"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auto"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right w:val="single" w:color="000000" w:sz="4" w:space="0"/>
            </w:tcBorders>
            <w:tcW w:w="873"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专业功放</w:t>
            </w:r>
            <w:r>
              <w:rPr>
                <w:rFonts w:ascii="Calibri" w:hAnsi="Calibri" w:eastAsia="宋体" w:cs="Calibri"/>
                <w:color w:val="000000"/>
                <w:szCs w:val="21"/>
                <w:lang w:bidi="ar"/>
              </w:rPr>
              <w:t xml:space="preserve">400W</w:t>
            </w:r>
            <w:r/>
          </w:p>
        </w:tc>
        <w:tc>
          <w:tcPr>
            <w:tcBorders>
              <w:top w:val="single" w:color="000000" w:sz="4" w:space="0"/>
              <w:left w:val="single" w:color="000000" w:sz="4" w:space="0"/>
              <w:right w:val="single" w:color="000000" w:sz="4" w:space="0"/>
            </w:tcBorders>
            <w:tcW w:w="575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立体声输出功率</w:t>
            </w:r>
            <w:r>
              <w:rPr>
                <w:rFonts w:ascii="Calibri" w:hAnsi="Calibri" w:eastAsia="宋体" w:cs="Calibri"/>
                <w:color w:val="000000"/>
                <w:szCs w:val="21"/>
                <w:lang w:bidi="ar"/>
              </w:rPr>
              <w:t xml:space="preserve">8Ω</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≥600W×2</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立体声输出功率</w:t>
            </w:r>
            <w:r>
              <w:rPr>
                <w:rFonts w:ascii="Calibri" w:hAnsi="Calibri" w:eastAsia="宋体" w:cs="Calibri"/>
                <w:color w:val="000000"/>
                <w:szCs w:val="21"/>
                <w:lang w:bidi="ar"/>
              </w:rPr>
              <w:t xml:space="preserve">4Ω</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≥1000W×2</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桥接功率</w:t>
            </w:r>
            <w:r>
              <w:rPr>
                <w:rFonts w:ascii="Calibri" w:hAnsi="Calibri" w:eastAsia="宋体" w:cs="Calibri"/>
                <w:color w:val="000000"/>
                <w:szCs w:val="21"/>
                <w:lang w:bidi="ar"/>
              </w:rPr>
              <w:t xml:space="preserve">8Ω</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≥1800W</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输入灵敏度：</w:t>
            </w:r>
            <w:r>
              <w:rPr>
                <w:rFonts w:ascii="Calibri" w:hAnsi="Calibri" w:eastAsia="宋体" w:cs="Calibri"/>
                <w:color w:val="000000"/>
                <w:szCs w:val="21"/>
                <w:lang w:bidi="ar"/>
              </w:rPr>
              <w:t xml:space="preserve">0.775V/1.4V</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频率响应：</w:t>
            </w:r>
            <w:r>
              <w:rPr>
                <w:rFonts w:ascii="Calibri" w:hAnsi="Calibri" w:eastAsia="宋体" w:cs="Calibri"/>
                <w:color w:val="000000"/>
                <w:szCs w:val="21"/>
                <w:lang w:bidi="ar"/>
              </w:rPr>
              <w:t xml:space="preserve">20-20000Hz(±0.3dB)</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转换速率：</w:t>
            </w:r>
            <w:r>
              <w:rPr>
                <w:rFonts w:ascii="Calibri" w:hAnsi="Calibri" w:eastAsia="宋体" w:cs="Calibri"/>
                <w:color w:val="000000"/>
                <w:szCs w:val="21"/>
                <w:lang w:bidi="ar"/>
              </w:rPr>
              <w:t xml:space="preserve">≥10V/µs</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阻尼系数：﹥</w:t>
            </w:r>
            <w:r>
              <w:rPr>
                <w:rFonts w:ascii="Calibri" w:hAnsi="Calibri" w:eastAsia="宋体" w:cs="Calibri"/>
                <w:color w:val="000000"/>
                <w:szCs w:val="21"/>
                <w:lang w:bidi="ar"/>
              </w:rPr>
              <w:t xml:space="preserve">200:1</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输入共模抑制（</w:t>
            </w:r>
            <w:r>
              <w:rPr>
                <w:rFonts w:ascii="Calibri" w:hAnsi="Calibri" w:eastAsia="宋体" w:cs="Calibri"/>
                <w:color w:val="000000"/>
                <w:szCs w:val="21"/>
                <w:lang w:bidi="ar"/>
              </w:rPr>
              <w:t xml:space="preserve">1KHz</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&gt;60dB@1KHz</w:t>
            </w:r>
            <w:r>
              <w:rPr>
                <w:rFonts w:ascii="Calibri" w:hAnsi="Calibri" w:eastAsia="宋体" w:cs="Calibri"/>
                <w:color w:val="000000"/>
                <w:szCs w:val="21"/>
                <w:lang w:bidi="ar"/>
              </w:rPr>
              <w:br/>
              <w:t xml:space="preserve">9.</w:t>
            </w:r>
            <w:r>
              <w:rPr>
                <w:rFonts w:hint="eastAsia" w:ascii="宋体" w:hAnsi="宋体" w:eastAsia="宋体" w:cs="宋体"/>
                <w:color w:val="000000"/>
                <w:szCs w:val="21"/>
                <w:lang w:bidi="ar"/>
              </w:rPr>
              <w:t xml:space="preserve">信噪比：﹥</w:t>
            </w:r>
            <w:r>
              <w:rPr>
                <w:rFonts w:ascii="Calibri" w:hAnsi="Calibri" w:eastAsia="宋体" w:cs="Calibri"/>
                <w:color w:val="000000"/>
                <w:szCs w:val="21"/>
                <w:lang w:bidi="ar"/>
              </w:rPr>
              <w:t xml:space="preserve">100dB</w:t>
            </w:r>
            <w:r>
              <w:rPr>
                <w:rFonts w:ascii="Calibri" w:hAnsi="Calibri" w:eastAsia="宋体" w:cs="Calibri"/>
                <w:color w:val="000000"/>
                <w:szCs w:val="21"/>
                <w:lang w:bidi="ar"/>
              </w:rPr>
              <w:br/>
              <w:t xml:space="preserve">10.</w:t>
            </w:r>
            <w:r>
              <w:rPr>
                <w:rFonts w:hint="eastAsia" w:ascii="宋体" w:hAnsi="宋体" w:eastAsia="宋体" w:cs="宋体"/>
                <w:color w:val="000000"/>
                <w:szCs w:val="21"/>
                <w:lang w:bidi="ar"/>
              </w:rPr>
              <w:t xml:space="preserve">总谐波失真：＜</w:t>
            </w:r>
            <w:r>
              <w:rPr>
                <w:rFonts w:ascii="Calibri" w:hAnsi="Calibri" w:eastAsia="宋体" w:cs="Calibri"/>
                <w:color w:val="000000"/>
                <w:szCs w:val="21"/>
                <w:lang w:bidi="ar"/>
              </w:rPr>
              <w:t xml:space="preserve">0.5%</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1KHz</w:t>
            </w:r>
            <w:r>
              <w:rPr>
                <w:rFonts w:ascii="Calibri" w:hAnsi="Calibri" w:eastAsia="宋体" w:cs="Calibri"/>
                <w:color w:val="000000"/>
                <w:szCs w:val="21"/>
                <w:lang w:bidi="ar"/>
              </w:rPr>
              <w:br/>
              <w:t xml:space="preserve">11.</w:t>
            </w:r>
            <w:r>
              <w:rPr>
                <w:rFonts w:hint="eastAsia" w:ascii="宋体" w:hAnsi="宋体" w:eastAsia="宋体" w:cs="宋体"/>
                <w:color w:val="000000"/>
                <w:szCs w:val="21"/>
                <w:lang w:bidi="ar"/>
              </w:rPr>
              <w:t xml:space="preserve">互调失真：﹤</w:t>
            </w:r>
            <w:r>
              <w:rPr>
                <w:rFonts w:ascii="Calibri" w:hAnsi="Calibri" w:eastAsia="宋体" w:cs="Calibri"/>
                <w:color w:val="000000"/>
                <w:szCs w:val="21"/>
                <w:lang w:bidi="ar"/>
              </w:rPr>
              <w:t xml:space="preserve">0.35%8Ω,1KHz1W</w:t>
            </w:r>
            <w:r/>
          </w:p>
        </w:tc>
        <w:tc>
          <w:tcPr>
            <w:tcBorders>
              <w:top w:val="single" w:color="000000" w:sz="4" w:space="0"/>
              <w:left w:val="single" w:color="000000" w:sz="4" w:space="0"/>
              <w:right w:val="single" w:color="000000" w:sz="4" w:space="0"/>
            </w:tcBorders>
            <w:tcW w:w="757"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right w:val="single" w:color="000000" w:sz="4" w:space="0"/>
            </w:tcBorders>
            <w:tcW w:w="801"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2</w:t>
            </w:r>
            <w:r/>
          </w:p>
        </w:tc>
      </w:tr>
      <w:tr>
        <w:trPr>
          <w:trHeight w:val="270"/>
        </w:trPr>
        <w:tc>
          <w:tcPr>
            <w:tcBorders>
              <w:top w:val="single" w:color="000000" w:sz="4" w:space="0"/>
              <w:left w:val="single" w:color="auto"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auto"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auto"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auto"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auto"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auto"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bottom w:val="single" w:color="auto" w:sz="4" w:space="0"/>
              <w:right w:val="single" w:color="000000" w:sz="4" w:space="0"/>
            </w:tcBorders>
            <w:tcW w:w="873"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bottom w:val="single" w:color="auto" w:sz="4" w:space="0"/>
              <w:right w:val="single" w:color="000000" w:sz="4" w:space="0"/>
            </w:tcBorders>
            <w:tcW w:w="5753"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bottom w:val="single" w:color="auto" w:sz="4" w:space="0"/>
              <w:right w:val="single" w:color="000000" w:sz="4" w:space="0"/>
            </w:tcBorders>
            <w:tcW w:w="757"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bottom w:val="single" w:color="auto" w:sz="4" w:space="0"/>
              <w:right w:val="single" w:color="000000" w:sz="4" w:space="0"/>
            </w:tcBorders>
            <w:tcW w:w="801"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73"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数字音频处理器</w:t>
            </w:r>
            <w:r>
              <w:rPr>
                <w:rFonts w:ascii="Calibri" w:hAnsi="Calibri" w:eastAsia="宋体" w:cs="Calibri"/>
                <w:color w:val="000000"/>
                <w:szCs w:val="21"/>
                <w:lang w:bidi="ar"/>
              </w:rPr>
              <w:t xml:space="preserve">(8</w:t>
            </w:r>
            <w:r>
              <w:rPr>
                <w:rFonts w:hint="eastAsia" w:ascii="宋体" w:hAnsi="宋体" w:eastAsia="宋体" w:cs="宋体"/>
                <w:color w:val="000000"/>
                <w:szCs w:val="21"/>
                <w:lang w:bidi="ar"/>
              </w:rPr>
              <w:t xml:space="preserve">进</w:t>
            </w:r>
            <w:r>
              <w:rPr>
                <w:rFonts w:ascii="Calibri" w:hAnsi="Calibri" w:eastAsia="宋体" w:cs="Calibri"/>
                <w:color w:val="000000"/>
                <w:szCs w:val="21"/>
                <w:lang w:bidi="ar"/>
              </w:rPr>
              <w:t xml:space="preserve">8</w:t>
            </w:r>
            <w:r>
              <w:rPr>
                <w:rFonts w:hint="eastAsia" w:ascii="宋体" w:hAnsi="宋体" w:eastAsia="宋体" w:cs="宋体"/>
                <w:color w:val="000000"/>
                <w:szCs w:val="21"/>
                <w:lang w:bidi="ar"/>
              </w:rPr>
              <w:t xml:space="preserve">出</w:t>
            </w:r>
            <w:r>
              <w:rPr>
                <w:rFonts w:ascii="Calibri" w:hAnsi="Calibri" w:eastAsia="宋体" w:cs="Calibri"/>
                <w:color w:val="000000"/>
                <w:szCs w:val="21"/>
                <w:lang w:bidi="ar"/>
              </w:rPr>
              <w:t xml:space="preserve">)</w:t>
            </w:r>
            <w:r/>
          </w:p>
        </w:tc>
        <w:tc>
          <w:tcPr>
            <w:tcBorders>
              <w:top w:val="single" w:color="auto" w:sz="4" w:space="0"/>
              <w:left w:val="single" w:color="auto" w:sz="4" w:space="0"/>
              <w:bottom w:val="single" w:color="auto" w:sz="4" w:space="0"/>
              <w:right w:val="single" w:color="auto" w:sz="4" w:space="0"/>
            </w:tcBorders>
            <w:tcW w:w="575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br/>
              <w:t xml:space="preserve">1.</w:t>
            </w:r>
            <w:r>
              <w:rPr>
                <w:rFonts w:hint="eastAsia" w:ascii="宋体" w:hAnsi="宋体" w:eastAsia="宋体" w:cs="宋体"/>
                <w:color w:val="000000"/>
                <w:szCs w:val="21"/>
                <w:lang w:bidi="ar"/>
              </w:rPr>
              <w:t xml:space="preserve">最新音频处理器技术，</w:t>
            </w:r>
            <w:r>
              <w:rPr>
                <w:rFonts w:ascii="Calibri" w:hAnsi="Calibri" w:eastAsia="宋体" w:cs="Calibri"/>
                <w:color w:val="000000"/>
                <w:szCs w:val="21"/>
                <w:lang w:bidi="ar"/>
              </w:rPr>
              <w:t xml:space="preserve">40bitDSP</w:t>
            </w:r>
            <w:r>
              <w:rPr>
                <w:rFonts w:hint="eastAsia" w:ascii="宋体" w:hAnsi="宋体" w:eastAsia="宋体" w:cs="宋体"/>
                <w:color w:val="000000"/>
                <w:szCs w:val="21"/>
                <w:lang w:bidi="ar"/>
              </w:rPr>
              <w:t xml:space="preserve">浮点运算引擎处理芯片，</w:t>
            </w:r>
            <w:r>
              <w:rPr>
                <w:rFonts w:ascii="Calibri" w:hAnsi="Calibri" w:eastAsia="宋体" w:cs="Calibri"/>
                <w:color w:val="000000"/>
                <w:szCs w:val="21"/>
                <w:lang w:bidi="ar"/>
              </w:rPr>
              <w:t xml:space="preserve">24bitA/D</w:t>
            </w:r>
            <w:r>
              <w:rPr>
                <w:rFonts w:hint="eastAsia" w:ascii="宋体" w:hAnsi="宋体" w:eastAsia="宋体" w:cs="宋体"/>
                <w:color w:val="000000"/>
                <w:szCs w:val="21"/>
                <w:lang w:bidi="ar"/>
              </w:rPr>
              <w:t xml:space="preserve">及</w:t>
            </w:r>
            <w:r>
              <w:rPr>
                <w:rFonts w:ascii="Calibri" w:hAnsi="Calibri" w:eastAsia="宋体" w:cs="Calibri"/>
                <w:color w:val="000000"/>
                <w:szCs w:val="21"/>
                <w:lang w:bidi="ar"/>
              </w:rPr>
              <w:t xml:space="preserve">D/A</w:t>
            </w:r>
            <w:r>
              <w:rPr>
                <w:rFonts w:hint="eastAsia" w:ascii="宋体" w:hAnsi="宋体" w:eastAsia="宋体" w:cs="宋体"/>
                <w:color w:val="000000"/>
                <w:szCs w:val="21"/>
                <w:lang w:bidi="ar"/>
              </w:rPr>
              <w:t xml:space="preserve">转换，音频采样率达到</w:t>
            </w:r>
            <w:r>
              <w:rPr>
                <w:rFonts w:ascii="Calibri" w:hAnsi="Calibri" w:eastAsia="宋体" w:cs="Calibri"/>
                <w:color w:val="000000"/>
                <w:szCs w:val="21"/>
                <w:lang w:bidi="ar"/>
              </w:rPr>
              <w:t xml:space="preserve">48KHz</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提供</w:t>
            </w:r>
            <w:r>
              <w:rPr>
                <w:rFonts w:ascii="Calibri" w:hAnsi="Calibri" w:eastAsia="宋体" w:cs="Calibri"/>
                <w:color w:val="000000"/>
                <w:szCs w:val="21"/>
                <w:lang w:bidi="ar"/>
              </w:rPr>
              <w:t xml:space="preserve">8</w:t>
            </w:r>
            <w:r>
              <w:rPr>
                <w:rFonts w:hint="eastAsia" w:ascii="宋体" w:hAnsi="宋体" w:eastAsia="宋体" w:cs="宋体"/>
                <w:color w:val="000000"/>
                <w:szCs w:val="21"/>
                <w:lang w:bidi="ar"/>
              </w:rPr>
              <w:t xml:space="preserve">路平衡式话筒／线路输入，采用裸线接口端子，</w:t>
            </w:r>
            <w:r>
              <w:rPr>
                <w:rFonts w:ascii="Calibri" w:hAnsi="Calibri" w:eastAsia="宋体" w:cs="Calibri"/>
                <w:color w:val="000000"/>
                <w:szCs w:val="21"/>
                <w:lang w:bidi="ar"/>
              </w:rPr>
              <w:t xml:space="preserve">8</w:t>
            </w:r>
            <w:r>
              <w:rPr>
                <w:rFonts w:hint="eastAsia" w:ascii="宋体" w:hAnsi="宋体" w:eastAsia="宋体" w:cs="宋体"/>
                <w:color w:val="000000"/>
                <w:szCs w:val="21"/>
                <w:lang w:bidi="ar"/>
              </w:rPr>
              <w:t xml:space="preserve">路平衡式输出，采用裸线接口端子，</w:t>
            </w:r>
            <w:r>
              <w:rPr>
                <w:rFonts w:ascii="Calibri" w:hAnsi="Calibri" w:eastAsia="宋体" w:cs="Calibri"/>
                <w:color w:val="000000"/>
                <w:szCs w:val="21"/>
                <w:lang w:bidi="ar"/>
              </w:rPr>
              <w:t xml:space="preserve">4</w:t>
            </w:r>
            <w:r>
              <w:rPr>
                <w:rFonts w:hint="eastAsia" w:ascii="宋体" w:hAnsi="宋体" w:eastAsia="宋体" w:cs="宋体"/>
                <w:color w:val="000000"/>
                <w:szCs w:val="21"/>
                <w:lang w:bidi="ar"/>
              </w:rPr>
              <w:t xml:space="preserve">路</w:t>
            </w:r>
            <w:r>
              <w:rPr>
                <w:rFonts w:ascii="Calibri" w:hAnsi="Calibri" w:eastAsia="宋体" w:cs="Calibri"/>
                <w:color w:val="000000"/>
                <w:szCs w:val="21"/>
                <w:lang w:bidi="ar"/>
              </w:rPr>
              <w:t xml:space="preserve">GPIO</w:t>
            </w:r>
            <w:r>
              <w:rPr>
                <w:rFonts w:hint="eastAsia" w:ascii="宋体" w:hAnsi="宋体" w:eastAsia="宋体" w:cs="宋体"/>
                <w:color w:val="000000"/>
                <w:szCs w:val="21"/>
                <w:lang w:bidi="ar"/>
              </w:rPr>
              <w:t xml:space="preserve">逻辑接口；</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内置</w:t>
            </w:r>
            <w:r>
              <w:rPr>
                <w:rFonts w:ascii="Calibri" w:hAnsi="Calibri" w:eastAsia="宋体" w:cs="Calibri"/>
                <w:color w:val="000000"/>
                <w:szCs w:val="21"/>
                <w:lang w:bidi="ar"/>
              </w:rPr>
              <w:t xml:space="preserve">USB</w:t>
            </w:r>
            <w:r>
              <w:rPr>
                <w:rFonts w:hint="eastAsia" w:ascii="宋体" w:hAnsi="宋体" w:eastAsia="宋体" w:cs="宋体"/>
                <w:color w:val="000000"/>
                <w:szCs w:val="21"/>
                <w:lang w:bidi="ar"/>
              </w:rPr>
              <w:t xml:space="preserve">声卡，支持播放</w:t>
            </w:r>
            <w:r>
              <w:rPr>
                <w:rFonts w:ascii="Calibri" w:hAnsi="Calibri" w:eastAsia="宋体" w:cs="Calibri"/>
                <w:color w:val="000000"/>
                <w:szCs w:val="21"/>
                <w:lang w:bidi="ar"/>
              </w:rPr>
              <w:t xml:space="preserve">USB</w:t>
            </w:r>
            <w:r>
              <w:rPr>
                <w:rFonts w:hint="eastAsia" w:ascii="宋体" w:hAnsi="宋体" w:eastAsia="宋体" w:cs="宋体"/>
                <w:color w:val="000000"/>
                <w:szCs w:val="21"/>
                <w:lang w:bidi="ar"/>
              </w:rPr>
              <w:t xml:space="preserve">音频文件，支持录播和远程会议；</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输入：前级放大、信号发生器、扩展器、压缩器、参量均衡、自动增益、反馈抑制器等；</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输出：参量均衡、高低通、延时器、限幅器、输出正反向、增益调节；</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内置话筒自适应反馈消除（</w:t>
            </w:r>
            <w:r>
              <w:rPr>
                <w:rFonts w:ascii="Calibri" w:hAnsi="Calibri" w:eastAsia="宋体" w:cs="Calibri"/>
                <w:color w:val="000000"/>
                <w:szCs w:val="21"/>
                <w:lang w:bidi="ar"/>
              </w:rPr>
              <w:t xml:space="preserve">AFC</w:t>
            </w:r>
            <w:r>
              <w:rPr>
                <w:rFonts w:hint="eastAsia" w:ascii="宋体" w:hAnsi="宋体" w:eastAsia="宋体" w:cs="宋体"/>
                <w:color w:val="000000"/>
                <w:szCs w:val="21"/>
                <w:lang w:bidi="ar"/>
              </w:rPr>
              <w:t xml:space="preserve">）、数字矩阵、自动混音、</w:t>
            </w:r>
            <w:r>
              <w:rPr>
                <w:rFonts w:hint="eastAsia" w:ascii="宋体" w:hAnsi="宋体" w:eastAsia="宋体" w:cs="宋体"/>
                <w:color w:val="000000"/>
                <w:szCs w:val="21"/>
                <w:lang w:bidi="ar"/>
              </w:rPr>
              <w:t xml:space="preserve">回声消除、噪声抑制；</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支持编组控制功能、多组场景预设、远程管理功能，支持通道拷贝、粘贴、联控功能；</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设备支持</w:t>
            </w:r>
            <w:r>
              <w:rPr>
                <w:rFonts w:ascii="Calibri" w:hAnsi="Calibri" w:eastAsia="宋体" w:cs="Calibri"/>
                <w:color w:val="000000"/>
                <w:szCs w:val="21"/>
                <w:lang w:bidi="ar"/>
              </w:rPr>
              <w:t xml:space="preserve">APP</w:t>
            </w:r>
            <w:r>
              <w:rPr>
                <w:rFonts w:hint="eastAsia" w:ascii="宋体" w:hAnsi="宋体" w:eastAsia="宋体" w:cs="宋体"/>
                <w:color w:val="000000"/>
                <w:szCs w:val="21"/>
                <w:lang w:bidi="ar"/>
              </w:rPr>
              <w:t xml:space="preserve">控制，支持</w:t>
            </w:r>
            <w:r>
              <w:rPr>
                <w:rFonts w:ascii="Calibri" w:hAnsi="Calibri" w:eastAsia="宋体" w:cs="Calibri"/>
                <w:color w:val="000000"/>
                <w:szCs w:val="21"/>
                <w:lang w:bidi="ar"/>
              </w:rPr>
              <w:t xml:space="preserve">IOS</w:t>
            </w:r>
            <w:r>
              <w:rPr>
                <w:rFonts w:hint="eastAsia" w:ascii="宋体" w:hAnsi="宋体" w:eastAsia="宋体" w:cs="宋体"/>
                <w:color w:val="000000"/>
                <w:szCs w:val="21"/>
                <w:lang w:bidi="ar"/>
              </w:rPr>
              <w:t xml:space="preserve">、安卓、</w:t>
            </w:r>
            <w:r>
              <w:rPr>
                <w:rFonts w:ascii="Calibri" w:hAnsi="Calibri" w:eastAsia="宋体" w:cs="Calibri"/>
                <w:color w:val="000000"/>
                <w:szCs w:val="21"/>
                <w:lang w:bidi="ar"/>
              </w:rPr>
              <w:t xml:space="preserve">WINDOWS</w:t>
            </w:r>
            <w:r>
              <w:rPr>
                <w:rFonts w:hint="eastAsia" w:ascii="宋体" w:hAnsi="宋体" w:eastAsia="宋体" w:cs="宋体"/>
                <w:color w:val="000000"/>
                <w:szCs w:val="21"/>
                <w:lang w:bidi="ar"/>
              </w:rPr>
              <w:t xml:space="preserve">等，</w:t>
            </w:r>
            <w:r>
              <w:rPr>
                <w:rFonts w:ascii="Calibri" w:hAnsi="Calibri" w:eastAsia="宋体" w:cs="Calibri"/>
                <w:color w:val="000000"/>
                <w:szCs w:val="21"/>
                <w:lang w:bidi="ar"/>
              </w:rPr>
              <w:t xml:space="preserve">APP</w:t>
            </w:r>
            <w:r>
              <w:rPr>
                <w:rFonts w:hint="eastAsia" w:ascii="宋体" w:hAnsi="宋体" w:eastAsia="宋体" w:cs="宋体"/>
                <w:color w:val="000000"/>
                <w:szCs w:val="21"/>
                <w:lang w:bidi="ar"/>
              </w:rPr>
              <w:t xml:space="preserve">软件支持用户自定义，通过</w:t>
            </w:r>
            <w:r>
              <w:rPr>
                <w:rFonts w:ascii="Calibri" w:hAnsi="Calibri" w:eastAsia="宋体" w:cs="Calibri"/>
                <w:color w:val="000000"/>
                <w:szCs w:val="21"/>
                <w:lang w:bidi="ar"/>
              </w:rPr>
              <w:t xml:space="preserve">APP</w:t>
            </w:r>
            <w:r>
              <w:rPr>
                <w:rFonts w:hint="eastAsia" w:ascii="宋体" w:hAnsi="宋体" w:eastAsia="宋体" w:cs="宋体"/>
                <w:color w:val="000000"/>
                <w:szCs w:val="21"/>
                <w:lang w:bidi="ar"/>
              </w:rPr>
              <w:t xml:space="preserve">可实现对处理器进行控制，如音量大小、预设调用、外控第三方设备、矩阵切换等；</w:t>
            </w:r>
            <w:r>
              <w:rPr>
                <w:rFonts w:ascii="Calibri" w:hAnsi="Calibri" w:eastAsia="宋体" w:cs="Calibri"/>
                <w:color w:val="000000"/>
                <w:szCs w:val="21"/>
                <w:lang w:bidi="ar"/>
              </w:rPr>
              <w:br/>
              <w:t xml:space="preserve">9.</w:t>
            </w:r>
            <w:r>
              <w:rPr>
                <w:rFonts w:hint="eastAsia" w:ascii="宋体" w:hAnsi="宋体" w:eastAsia="宋体" w:cs="宋体"/>
                <w:color w:val="000000"/>
                <w:szCs w:val="21"/>
                <w:lang w:bidi="ar"/>
              </w:rPr>
              <w:t xml:space="preserve">系统集成中控功能，支持</w:t>
            </w:r>
            <w:r>
              <w:rPr>
                <w:rFonts w:ascii="Calibri" w:hAnsi="Calibri" w:eastAsia="宋体" w:cs="Calibri"/>
                <w:color w:val="000000"/>
                <w:szCs w:val="21"/>
                <w:lang w:bidi="ar"/>
              </w:rPr>
              <w:t xml:space="preserve">RS232</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RS485</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UDP</w:t>
            </w:r>
            <w:r>
              <w:rPr>
                <w:rFonts w:hint="eastAsia" w:ascii="宋体" w:hAnsi="宋体" w:eastAsia="宋体" w:cs="宋体"/>
                <w:color w:val="000000"/>
                <w:szCs w:val="21"/>
                <w:lang w:bidi="ar"/>
              </w:rPr>
              <w:t xml:space="preserve">控制，通过编程简单地控制投影、幕布、灯光、窗帘、电源时序器等第三方设备；</w:t>
            </w:r>
            <w:r>
              <w:rPr>
                <w:rFonts w:ascii="Calibri" w:hAnsi="Calibri" w:eastAsia="宋体" w:cs="Calibri"/>
                <w:color w:val="000000"/>
                <w:szCs w:val="21"/>
                <w:lang w:bidi="ar"/>
              </w:rPr>
              <w:br/>
              <w:t xml:space="preserve">10.</w:t>
            </w:r>
            <w:r>
              <w:rPr>
                <w:rFonts w:hint="eastAsia" w:ascii="宋体" w:hAnsi="宋体" w:eastAsia="宋体" w:cs="宋体"/>
                <w:color w:val="000000"/>
                <w:szCs w:val="21"/>
                <w:lang w:bidi="ar"/>
              </w:rPr>
              <w:t xml:space="preserve">产品支持扩展外接控制面板功能，面板类型至少两种以上，可实现远端对处理器进行控制，如音量大小、预设调用、外控第三方设备</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支持</w:t>
            </w:r>
            <w:r>
              <w:rPr>
                <w:rFonts w:ascii="Calibri" w:hAnsi="Calibri" w:eastAsia="宋体" w:cs="Calibri"/>
                <w:color w:val="000000"/>
                <w:szCs w:val="21"/>
                <w:lang w:bidi="ar"/>
              </w:rPr>
              <w:t xml:space="preserve">RS232</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RS485</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UDP</w:t>
            </w:r>
            <w:r>
              <w:rPr>
                <w:rFonts w:hint="eastAsia" w:ascii="宋体" w:hAnsi="宋体" w:eastAsia="宋体" w:cs="宋体"/>
                <w:color w:val="000000"/>
                <w:szCs w:val="21"/>
                <w:lang w:bidi="ar"/>
              </w:rPr>
              <w:t xml:space="preserve">等</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、矩阵切换等；</w:t>
            </w:r>
            <w:r/>
          </w:p>
        </w:tc>
        <w:tc>
          <w:tcPr>
            <w:tcBorders>
              <w:top w:val="single" w:color="auto" w:sz="4" w:space="0"/>
              <w:left w:val="single" w:color="auto" w:sz="4" w:space="0"/>
              <w:bottom w:val="single" w:color="auto" w:sz="4" w:space="0"/>
              <w:right w:val="single" w:color="auto" w:sz="4" w:space="0"/>
            </w:tcBorders>
            <w:tcW w:w="757"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auto" w:sz="4" w:space="0"/>
              <w:left w:val="single" w:color="auto" w:sz="4" w:space="0"/>
              <w:bottom w:val="single" w:color="auto" w:sz="4" w:space="0"/>
              <w:right w:val="single" w:color="auto" w:sz="4" w:space="0"/>
            </w:tcBorders>
            <w:tcW w:w="801"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5753"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000000" w:sz="4" w:space="0"/>
            </w:tcBorders>
            <w:tcW w:w="757"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restart"/>
            <w:textDirection w:val="lrTb"/>
            <w:noWrap w:val="false"/>
          </w:tcPr>
          <w:p>
            <w:pPr>
              <w:jc w:val="left"/>
              <w:rPr>
                <w:rFonts w:hint="eastAsia" w:ascii="宋体" w:hAnsi="宋体" w:eastAsia="宋体" w:cs="宋体"/>
                <w:color w:val="000000"/>
                <w:szCs w:val="21"/>
              </w:rPr>
            </w:pPr>
            <w:r>
              <w:rPr>
                <w:rFonts w:ascii="Calibri" w:hAnsi="Calibri" w:eastAsia="宋体" w:cs="Calibri"/>
                <w:color w:val="000000"/>
                <w:szCs w:val="21"/>
                <w:lang w:bidi="ar"/>
              </w:rPr>
              <w:t xml:space="preserve">8</w:t>
            </w:r>
            <w:r>
              <w:rPr>
                <w:rFonts w:hint="eastAsia" w:ascii="宋体" w:hAnsi="宋体" w:eastAsia="宋体" w:cs="宋体"/>
                <w:color w:val="000000"/>
                <w:szCs w:val="21"/>
                <w:lang w:bidi="ar"/>
              </w:rPr>
              <w:t xml:space="preserve">路调音台</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带</w:t>
            </w:r>
            <w:r>
              <w:rPr>
                <w:rFonts w:ascii="Calibri" w:hAnsi="Calibri" w:eastAsia="宋体" w:cs="Calibri"/>
                <w:color w:val="000000"/>
                <w:szCs w:val="21"/>
                <w:lang w:bidi="ar"/>
              </w:rPr>
              <w:t xml:space="preserve">MP3)</w:t>
            </w:r>
            <w:r/>
          </w:p>
        </w:tc>
        <w:tc>
          <w:tcPr>
            <w:tcBorders>
              <w:top w:val="single" w:color="auto" w:sz="4" w:space="0"/>
              <w:left w:val="single" w:color="000000" w:sz="4" w:space="0"/>
              <w:bottom w:val="single" w:color="auto" w:sz="4" w:space="0"/>
              <w:right w:val="single" w:color="000000" w:sz="4" w:space="0"/>
            </w:tcBorders>
            <w:tcW w:w="575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1.≥8</w:t>
            </w:r>
            <w:r>
              <w:rPr>
                <w:rFonts w:hint="eastAsia" w:ascii="宋体" w:hAnsi="宋体" w:eastAsia="宋体" w:cs="宋体"/>
                <w:color w:val="000000"/>
                <w:szCs w:val="21"/>
                <w:lang w:bidi="ar"/>
              </w:rPr>
              <w:t xml:space="preserve">路单声道输入</w:t>
            </w: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立体声道</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具备蓝牙连接、</w:t>
            </w:r>
            <w:r>
              <w:rPr>
                <w:rFonts w:ascii="Calibri" w:hAnsi="Calibri" w:eastAsia="宋体" w:cs="Calibri"/>
                <w:color w:val="000000"/>
                <w:szCs w:val="21"/>
                <w:lang w:bidi="ar"/>
              </w:rPr>
              <w:t xml:space="preserve">USB</w:t>
            </w:r>
            <w:r>
              <w:rPr>
                <w:rFonts w:hint="eastAsia" w:ascii="宋体" w:hAnsi="宋体" w:eastAsia="宋体" w:cs="宋体"/>
                <w:color w:val="000000"/>
                <w:szCs w:val="21"/>
                <w:lang w:bidi="ar"/>
              </w:rPr>
              <w:t xml:space="preserve">播放</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录音功能</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最高支持</w:t>
            </w:r>
            <w:r>
              <w:rPr>
                <w:rFonts w:ascii="Calibri" w:hAnsi="Calibri" w:eastAsia="宋体" w:cs="Calibri"/>
                <w:color w:val="000000"/>
                <w:szCs w:val="21"/>
                <w:lang w:bidi="ar"/>
              </w:rPr>
              <w:t xml:space="preserve">24-bit/48kHz </w:t>
            </w:r>
            <w:r>
              <w:rPr>
                <w:rFonts w:hint="eastAsia" w:ascii="宋体" w:hAnsi="宋体" w:eastAsia="宋体" w:cs="宋体"/>
                <w:color w:val="000000"/>
                <w:szCs w:val="21"/>
                <w:lang w:bidi="ar"/>
              </w:rPr>
              <w:t xml:space="preserve">规格的录音</w:t>
            </w:r>
            <w:r>
              <w:rPr>
                <w:rFonts w:ascii="Calibri" w:hAnsi="Calibri" w:eastAsia="宋体" w:cs="Calibri"/>
                <w:color w:val="000000"/>
                <w:szCs w:val="21"/>
                <w:lang w:bidi="ar"/>
              </w:rPr>
              <w:br/>
              <w:t xml:space="preserve">4.LCD</w:t>
            </w:r>
            <w:r>
              <w:rPr>
                <w:rFonts w:hint="eastAsia" w:ascii="宋体" w:hAnsi="宋体" w:eastAsia="宋体" w:cs="宋体"/>
                <w:color w:val="000000"/>
                <w:szCs w:val="21"/>
                <w:lang w:bidi="ar"/>
              </w:rPr>
              <w:t xml:space="preserve">彩屏显示，具有</w:t>
            </w:r>
            <w:r>
              <w:rPr>
                <w:rFonts w:ascii="Calibri" w:hAnsi="Calibri" w:eastAsia="宋体" w:cs="Calibri"/>
                <w:color w:val="000000"/>
                <w:szCs w:val="21"/>
                <w:lang w:bidi="ar"/>
              </w:rPr>
              <w:t xml:space="preserve">99</w:t>
            </w:r>
            <w:r>
              <w:rPr>
                <w:rFonts w:hint="eastAsia" w:ascii="宋体" w:hAnsi="宋体" w:eastAsia="宋体" w:cs="宋体"/>
                <w:color w:val="000000"/>
                <w:szCs w:val="21"/>
                <w:lang w:bidi="ar"/>
              </w:rPr>
              <w:t xml:space="preserve">种</w:t>
            </w:r>
            <w:r>
              <w:rPr>
                <w:rFonts w:ascii="Calibri" w:hAnsi="Calibri" w:eastAsia="宋体" w:cs="Calibri"/>
                <w:color w:val="000000"/>
                <w:szCs w:val="21"/>
                <w:lang w:bidi="ar"/>
              </w:rPr>
              <w:t xml:space="preserve">DSP</w:t>
            </w:r>
            <w:r>
              <w:rPr>
                <w:rFonts w:hint="eastAsia" w:ascii="宋体" w:hAnsi="宋体" w:eastAsia="宋体" w:cs="宋体"/>
                <w:color w:val="000000"/>
                <w:szCs w:val="21"/>
                <w:lang w:bidi="ar"/>
              </w:rPr>
              <w:t xml:space="preserve">效果</w:t>
            </w:r>
            <w:r>
              <w:rPr>
                <w:rFonts w:ascii="Calibri" w:hAnsi="Calibri" w:eastAsia="宋体" w:cs="Calibri"/>
                <w:color w:val="000000"/>
                <w:szCs w:val="21"/>
                <w:lang w:bidi="ar"/>
              </w:rPr>
              <w:br/>
              <w:t xml:space="preserve">5.USB</w:t>
            </w:r>
            <w:r>
              <w:rPr>
                <w:rFonts w:hint="eastAsia" w:ascii="宋体" w:hAnsi="宋体" w:eastAsia="宋体" w:cs="宋体"/>
                <w:color w:val="000000"/>
                <w:szCs w:val="21"/>
                <w:lang w:bidi="ar"/>
              </w:rPr>
              <w:t xml:space="preserve">独立播放通道</w:t>
            </w:r>
            <w:r>
              <w:rPr>
                <w:rFonts w:ascii="Calibri" w:hAnsi="Calibri" w:eastAsia="宋体" w:cs="Calibri"/>
                <w:color w:val="000000"/>
                <w:szCs w:val="21"/>
                <w:lang w:bidi="ar"/>
              </w:rPr>
              <w:br/>
              <w:t xml:space="preserve">6.≥4</w:t>
            </w:r>
            <w:r>
              <w:rPr>
                <w:rFonts w:hint="eastAsia" w:ascii="宋体" w:hAnsi="宋体" w:eastAsia="宋体" w:cs="宋体"/>
                <w:color w:val="000000"/>
                <w:szCs w:val="21"/>
                <w:lang w:bidi="ar"/>
              </w:rPr>
              <w:t xml:space="preserve">路母线（</w:t>
            </w:r>
            <w:r>
              <w:rPr>
                <w:rFonts w:ascii="Calibri" w:hAnsi="Calibri" w:eastAsia="宋体" w:cs="Calibri"/>
                <w:color w:val="000000"/>
                <w:szCs w:val="21"/>
                <w:lang w:bidi="ar"/>
              </w:rPr>
              <w:t xml:space="preserve">BUS</w:t>
            </w:r>
            <w:r>
              <w:rPr>
                <w:rFonts w:hint="eastAsia" w:ascii="宋体" w:hAnsi="宋体" w:eastAsia="宋体" w:cs="宋体"/>
                <w:color w:val="000000"/>
                <w:szCs w:val="21"/>
                <w:lang w:bidi="ar"/>
              </w:rPr>
              <w:t xml:space="preserve">）：主输出</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监听室输出</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录音输出</w:t>
            </w:r>
            <w:r>
              <w:rPr>
                <w:rFonts w:ascii="Calibri" w:hAnsi="Calibri" w:eastAsia="宋体" w:cs="Calibri"/>
                <w:color w:val="000000"/>
                <w:szCs w:val="21"/>
                <w:lang w:bidi="ar"/>
              </w:rPr>
              <w:br/>
              <w:t xml:space="preserve">7.≥1</w:t>
            </w:r>
            <w:r>
              <w:rPr>
                <w:rFonts w:hint="eastAsia" w:ascii="宋体" w:hAnsi="宋体" w:eastAsia="宋体" w:cs="宋体"/>
                <w:color w:val="000000"/>
                <w:szCs w:val="21"/>
                <w:lang w:bidi="ar"/>
              </w:rPr>
              <w:t xml:space="preserve">组辅助发送以及</w:t>
            </w: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组辅助返回</w:t>
            </w:r>
            <w:r>
              <w:rPr>
                <w:rFonts w:ascii="Calibri" w:hAnsi="Calibri" w:eastAsia="宋体" w:cs="Calibri"/>
                <w:color w:val="000000"/>
                <w:szCs w:val="21"/>
                <w:lang w:bidi="ar"/>
              </w:rPr>
              <w:br/>
              <w:t xml:space="preserve">8.≥60MM</w:t>
            </w:r>
            <w:r>
              <w:rPr>
                <w:rFonts w:hint="eastAsia" w:ascii="宋体" w:hAnsi="宋体" w:eastAsia="宋体" w:cs="宋体"/>
                <w:color w:val="000000"/>
                <w:szCs w:val="21"/>
                <w:lang w:bidi="ar"/>
              </w:rPr>
              <w:t xml:space="preserve">高精度对数式衰减推子</w:t>
            </w:r>
            <w:r>
              <w:rPr>
                <w:rFonts w:ascii="Calibri" w:hAnsi="Calibri" w:eastAsia="宋体" w:cs="Calibri"/>
                <w:color w:val="000000"/>
                <w:szCs w:val="21"/>
                <w:lang w:bidi="ar"/>
              </w:rPr>
              <w:br/>
              <w:t xml:space="preserve">9.</w:t>
            </w:r>
            <w:r>
              <w:rPr>
                <w:rFonts w:hint="eastAsia" w:ascii="宋体" w:hAnsi="宋体" w:eastAsia="宋体" w:cs="宋体"/>
                <w:color w:val="000000"/>
                <w:szCs w:val="21"/>
                <w:lang w:bidi="ar"/>
              </w:rPr>
              <w:t xml:space="preserve">内置</w:t>
            </w:r>
            <w:r>
              <w:rPr>
                <w:rFonts w:ascii="Calibri" w:hAnsi="Calibri" w:eastAsia="宋体" w:cs="Calibri"/>
                <w:color w:val="000000"/>
                <w:szCs w:val="21"/>
                <w:lang w:bidi="ar"/>
              </w:rPr>
              <w:t xml:space="preserve">48V</w:t>
            </w:r>
            <w:r>
              <w:rPr>
                <w:rFonts w:hint="eastAsia" w:ascii="宋体" w:hAnsi="宋体" w:eastAsia="宋体" w:cs="宋体"/>
                <w:color w:val="000000"/>
                <w:szCs w:val="21"/>
                <w:lang w:bidi="ar"/>
              </w:rPr>
              <w:t xml:space="preserve">幻象供电，内置</w:t>
            </w:r>
            <w:r>
              <w:rPr>
                <w:rFonts w:ascii="Calibri" w:hAnsi="Calibri" w:eastAsia="宋体" w:cs="Calibri"/>
                <w:color w:val="000000"/>
                <w:szCs w:val="21"/>
                <w:lang w:bidi="ar"/>
              </w:rPr>
              <w:t xml:space="preserve">80V-240V</w:t>
            </w:r>
            <w:r>
              <w:rPr>
                <w:rFonts w:hint="eastAsia" w:ascii="宋体" w:hAnsi="宋体" w:eastAsia="宋体" w:cs="宋体"/>
                <w:color w:val="000000"/>
                <w:szCs w:val="21"/>
                <w:lang w:bidi="ar"/>
              </w:rPr>
              <w:t xml:space="preserve">宽电压工作电源</w:t>
            </w:r>
            <w:r/>
          </w:p>
        </w:tc>
        <w:tc>
          <w:tcPr>
            <w:tcBorders>
              <w:top w:val="single" w:color="auto" w:sz="4" w:space="0"/>
              <w:left w:val="single" w:color="000000" w:sz="4" w:space="0"/>
              <w:bottom w:val="single" w:color="auto" w:sz="4" w:space="0"/>
              <w:right w:val="single" w:color="000000" w:sz="4" w:space="0"/>
            </w:tcBorders>
            <w:tcW w:w="757"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auto" w:sz="4" w:space="0"/>
              <w:left w:val="single" w:color="000000" w:sz="4" w:space="0"/>
              <w:bottom w:val="single" w:color="auto" w:sz="4" w:space="0"/>
              <w:right w:val="single" w:color="000000" w:sz="4" w:space="0"/>
            </w:tcBorders>
            <w:tcW w:w="801"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restart"/>
            <w:textDirection w:val="lrTb"/>
            <w:noWrap w:val="false"/>
          </w:tcPr>
          <w:p>
            <w:pPr>
              <w:jc w:val="left"/>
              <w:rPr>
                <w:rFonts w:ascii="Calibri" w:hAnsi="Calibri" w:eastAsia="宋体" w:cs="Calibri"/>
                <w:color w:val="000000"/>
                <w:szCs w:val="21"/>
              </w:rPr>
            </w:pPr>
            <w:r>
              <w:rPr>
                <w:rFonts w:hint="eastAsia" w:ascii="宋体" w:hAnsi="宋体" w:eastAsia="宋体" w:cs="宋体"/>
                <w:color w:val="000000"/>
                <w:szCs w:val="21"/>
                <w:lang w:bidi="ar"/>
              </w:rPr>
              <w:t xml:space="preserve">真分集</w:t>
            </w:r>
            <w:r>
              <w:rPr>
                <w:rFonts w:ascii="Calibri" w:hAnsi="Calibri" w:eastAsia="宋体" w:cs="Calibri"/>
                <w:color w:val="000000"/>
                <w:szCs w:val="21"/>
                <w:lang w:bidi="ar"/>
              </w:rPr>
              <w:t xml:space="preserve">U</w:t>
            </w:r>
            <w:r>
              <w:rPr>
                <w:rFonts w:hint="eastAsia" w:ascii="宋体" w:hAnsi="宋体" w:eastAsia="宋体" w:cs="宋体"/>
                <w:color w:val="000000"/>
                <w:szCs w:val="21"/>
                <w:lang w:bidi="ar"/>
              </w:rPr>
              <w:t xml:space="preserve">段无线话筒</w:t>
            </w:r>
            <w:r/>
          </w:p>
        </w:tc>
        <w:tc>
          <w:tcPr>
            <w:tcBorders>
              <w:top w:val="single" w:color="auto" w:sz="4" w:space="0"/>
              <w:left w:val="single" w:color="000000" w:sz="4" w:space="0"/>
              <w:bottom w:val="single" w:color="auto" w:sz="4" w:space="0"/>
              <w:right w:val="single" w:color="000000" w:sz="4" w:space="0"/>
            </w:tcBorders>
            <w:tcW w:w="575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br/>
              <w:t xml:space="preserve">1.</w:t>
            </w:r>
            <w:r>
              <w:rPr>
                <w:rFonts w:hint="eastAsia" w:ascii="宋体" w:hAnsi="宋体" w:eastAsia="宋体" w:cs="宋体"/>
                <w:color w:val="000000"/>
                <w:szCs w:val="21"/>
                <w:lang w:bidi="ar"/>
              </w:rPr>
              <w:t xml:space="preserve">使用</w:t>
            </w:r>
            <w:r>
              <w:rPr>
                <w:rFonts w:ascii="Calibri" w:hAnsi="Calibri" w:eastAsia="宋体" w:cs="Calibri"/>
                <w:color w:val="000000"/>
                <w:szCs w:val="21"/>
                <w:lang w:bidi="ar"/>
              </w:rPr>
              <w:t xml:space="preserve">UHF520-690MHz</w:t>
            </w:r>
            <w:r>
              <w:rPr>
                <w:rFonts w:hint="eastAsia" w:ascii="宋体" w:hAnsi="宋体" w:eastAsia="宋体" w:cs="宋体"/>
                <w:color w:val="000000"/>
                <w:szCs w:val="21"/>
                <w:lang w:bidi="ar"/>
              </w:rPr>
              <w:t xml:space="preserve">频段，避免干扰频率；</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真分集</w:t>
            </w:r>
            <w:r>
              <w:rPr>
                <w:rFonts w:ascii="Calibri" w:hAnsi="Calibri" w:eastAsia="宋体" w:cs="Calibri"/>
                <w:color w:val="000000"/>
                <w:szCs w:val="21"/>
                <w:lang w:bidi="ar"/>
              </w:rPr>
              <w:t xml:space="preserve">U</w:t>
            </w:r>
            <w:r>
              <w:rPr>
                <w:rFonts w:hint="eastAsia" w:ascii="宋体" w:hAnsi="宋体" w:eastAsia="宋体" w:cs="宋体"/>
                <w:color w:val="000000"/>
                <w:szCs w:val="21"/>
                <w:lang w:bidi="ar"/>
              </w:rPr>
              <w:t xml:space="preserve">段话筒，一台主机</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两个无线话筒；</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全自动红外线对频，使发射机与接收机自动同步收发；</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采用锁相环</w:t>
            </w:r>
            <w:r>
              <w:rPr>
                <w:rFonts w:ascii="Calibri" w:hAnsi="Calibri" w:eastAsia="宋体" w:cs="Calibri"/>
                <w:color w:val="000000"/>
                <w:szCs w:val="21"/>
                <w:lang w:bidi="ar"/>
              </w:rPr>
              <w:t xml:space="preserve">PLL</w:t>
            </w:r>
            <w:r>
              <w:rPr>
                <w:rFonts w:hint="eastAsia" w:ascii="宋体" w:hAnsi="宋体" w:eastAsia="宋体" w:cs="宋体"/>
                <w:color w:val="000000"/>
                <w:szCs w:val="21"/>
                <w:lang w:bidi="ar"/>
              </w:rPr>
              <w:t xml:space="preserve">频率合成稳定系统，提供</w:t>
            </w:r>
            <w:r>
              <w:rPr>
                <w:rFonts w:ascii="Calibri" w:hAnsi="Calibri" w:eastAsia="宋体" w:cs="Calibri"/>
                <w:color w:val="000000"/>
                <w:szCs w:val="21"/>
                <w:lang w:bidi="ar"/>
              </w:rPr>
              <w:t xml:space="preserve">200</w:t>
            </w:r>
            <w:r>
              <w:rPr>
                <w:rFonts w:hint="eastAsia" w:ascii="宋体" w:hAnsi="宋体" w:eastAsia="宋体" w:cs="宋体"/>
                <w:color w:val="000000"/>
                <w:szCs w:val="21"/>
                <w:lang w:bidi="ar"/>
              </w:rPr>
              <w:t xml:space="preserve">个通道；</w:t>
            </w:r>
            <w:r>
              <w:rPr>
                <w:rFonts w:ascii="Calibri" w:hAnsi="Calibri" w:eastAsia="宋体" w:cs="Calibri"/>
                <w:color w:val="000000"/>
                <w:szCs w:val="21"/>
                <w:lang w:bidi="ar"/>
              </w:rPr>
              <w:br/>
              <w:t xml:space="preserve">5.≥4</w:t>
            </w:r>
            <w:r>
              <w:rPr>
                <w:rFonts w:hint="eastAsia" w:ascii="宋体" w:hAnsi="宋体" w:eastAsia="宋体" w:cs="宋体"/>
                <w:color w:val="000000"/>
                <w:szCs w:val="21"/>
                <w:lang w:bidi="ar"/>
              </w:rPr>
              <w:t xml:space="preserve">组独立的射频中频系统，配</w:t>
            </w:r>
            <w:r>
              <w:rPr>
                <w:rFonts w:ascii="Calibri" w:hAnsi="Calibri" w:eastAsia="宋体" w:cs="Calibri"/>
                <w:color w:val="000000"/>
                <w:szCs w:val="21"/>
                <w:lang w:bidi="ar"/>
              </w:rPr>
              <w:t xml:space="preserve">≥4</w:t>
            </w:r>
            <w:r>
              <w:rPr>
                <w:rFonts w:hint="eastAsia" w:ascii="宋体" w:hAnsi="宋体" w:eastAsia="宋体" w:cs="宋体"/>
                <w:color w:val="000000"/>
                <w:szCs w:val="21"/>
                <w:lang w:bidi="ar"/>
              </w:rPr>
              <w:t xml:space="preserve">支独立的高增益天线；</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采用最新型高频滤波器，最大限度地滤除带外干扰信号；</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采用二次变频的高频电路设计，具有极高的灵敏度；</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多重静噪控制电路，拒绝外部干扰；</w:t>
            </w:r>
            <w:r>
              <w:rPr>
                <w:rFonts w:ascii="Calibri" w:hAnsi="Calibri" w:eastAsia="宋体" w:cs="Calibri"/>
                <w:color w:val="000000"/>
                <w:szCs w:val="21"/>
                <w:lang w:bidi="ar"/>
              </w:rPr>
              <w:br/>
              <w:t xml:space="preserve">9.</w:t>
            </w:r>
            <w:r>
              <w:rPr>
                <w:rFonts w:hint="eastAsia" w:ascii="宋体" w:hAnsi="宋体" w:eastAsia="宋体" w:cs="宋体"/>
                <w:color w:val="000000"/>
                <w:szCs w:val="21"/>
                <w:lang w:bidi="ar"/>
              </w:rPr>
              <w:t xml:space="preserve">工作距离：室内大于</w:t>
            </w:r>
            <w:r>
              <w:rPr>
                <w:rFonts w:ascii="Calibri" w:hAnsi="Calibri" w:eastAsia="宋体" w:cs="Calibri"/>
                <w:color w:val="000000"/>
                <w:szCs w:val="21"/>
                <w:lang w:bidi="ar"/>
              </w:rPr>
              <w:t xml:space="preserve">≥100</w:t>
            </w:r>
            <w:r>
              <w:rPr>
                <w:rFonts w:hint="eastAsia" w:ascii="宋体" w:hAnsi="宋体" w:eastAsia="宋体" w:cs="宋体"/>
                <w:color w:val="000000"/>
                <w:szCs w:val="21"/>
                <w:lang w:bidi="ar"/>
              </w:rPr>
              <w:t xml:space="preserve">米</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室外</w:t>
            </w:r>
            <w:r>
              <w:rPr>
                <w:rFonts w:ascii="Calibri" w:hAnsi="Calibri" w:eastAsia="宋体" w:cs="Calibri"/>
                <w:color w:val="000000"/>
                <w:szCs w:val="21"/>
                <w:lang w:bidi="ar"/>
              </w:rPr>
              <w:t xml:space="preserve">≥260</w:t>
            </w:r>
            <w:r>
              <w:rPr>
                <w:rFonts w:hint="eastAsia" w:ascii="宋体" w:hAnsi="宋体" w:eastAsia="宋体" w:cs="宋体"/>
                <w:color w:val="000000"/>
                <w:szCs w:val="21"/>
                <w:lang w:bidi="ar"/>
              </w:rPr>
              <w:t xml:space="preserve">米；</w:t>
            </w:r>
            <w:r>
              <w:rPr>
                <w:rFonts w:ascii="Calibri" w:hAnsi="Calibri" w:eastAsia="宋体" w:cs="Calibri"/>
                <w:color w:val="000000"/>
                <w:szCs w:val="21"/>
                <w:lang w:bidi="ar"/>
              </w:rPr>
              <w:br/>
              <w:t xml:space="preserve">10.</w:t>
            </w:r>
            <w:r>
              <w:rPr>
                <w:rFonts w:hint="eastAsia" w:ascii="宋体" w:hAnsi="宋体" w:eastAsia="宋体" w:cs="宋体"/>
                <w:color w:val="000000"/>
                <w:szCs w:val="21"/>
                <w:lang w:bidi="ar"/>
              </w:rPr>
              <w:t xml:space="preserve">背面设有</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个平衡输出和</w:t>
            </w: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个混合非平衡输出，适合连接各种外置设备；</w:t>
            </w:r>
            <w:r>
              <w:rPr>
                <w:rFonts w:ascii="Calibri" w:hAnsi="Calibri" w:eastAsia="宋体" w:cs="Calibri"/>
                <w:color w:val="000000"/>
                <w:szCs w:val="21"/>
                <w:lang w:bidi="ar"/>
              </w:rPr>
              <w:br/>
              <w:t xml:space="preserve">11.</w:t>
            </w:r>
            <w:r>
              <w:rPr>
                <w:rFonts w:hint="eastAsia" w:ascii="宋体" w:hAnsi="宋体" w:eastAsia="宋体" w:cs="宋体"/>
                <w:color w:val="000000"/>
                <w:szCs w:val="21"/>
                <w:lang w:bidi="ar"/>
              </w:rPr>
              <w:t xml:space="preserve">接收机背面设置</w:t>
            </w:r>
            <w:r>
              <w:rPr>
                <w:rFonts w:ascii="Calibri" w:hAnsi="Calibri" w:eastAsia="宋体" w:cs="Calibri"/>
                <w:color w:val="000000"/>
                <w:szCs w:val="21"/>
                <w:lang w:bidi="ar"/>
              </w:rPr>
              <w:t xml:space="preserve">≥4</w:t>
            </w:r>
            <w:r>
              <w:rPr>
                <w:rFonts w:hint="eastAsia" w:ascii="宋体" w:hAnsi="宋体" w:eastAsia="宋体" w:cs="宋体"/>
                <w:color w:val="000000"/>
                <w:szCs w:val="21"/>
                <w:lang w:bidi="ar"/>
              </w:rPr>
              <w:t xml:space="preserve">条橡胶接收天线，增强接收的信号，外观大方得体。</w:t>
            </w:r>
            <w:r/>
          </w:p>
        </w:tc>
        <w:tc>
          <w:tcPr>
            <w:tcBorders>
              <w:top w:val="single" w:color="auto" w:sz="4" w:space="0"/>
              <w:left w:val="single" w:color="000000" w:sz="4" w:space="0"/>
              <w:bottom w:val="single" w:color="auto" w:sz="4" w:space="0"/>
              <w:right w:val="single" w:color="000000" w:sz="4" w:space="0"/>
            </w:tcBorders>
            <w:tcW w:w="757"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tcBorders>
              <w:top w:val="single" w:color="auto" w:sz="4" w:space="0"/>
              <w:left w:val="single" w:color="000000" w:sz="4" w:space="0"/>
              <w:bottom w:val="single" w:color="auto" w:sz="4" w:space="0"/>
              <w:right w:val="single" w:color="000000" w:sz="4" w:space="0"/>
            </w:tcBorders>
            <w:tcW w:w="801"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1142"/>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无线话筒天线放大器</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室内</w:t>
            </w:r>
            <w:r>
              <w:rPr>
                <w:rFonts w:ascii="Calibri" w:hAnsi="Calibri" w:eastAsia="宋体" w:cs="Calibri"/>
                <w:color w:val="000000"/>
                <w:szCs w:val="21"/>
                <w:lang w:bidi="ar"/>
              </w:rPr>
              <w:t xml:space="preserve">)</w:t>
            </w:r>
            <w:r/>
          </w:p>
        </w:tc>
        <w:tc>
          <w:tcPr>
            <w:tcBorders>
              <w:top w:val="single" w:color="auto" w:sz="4" w:space="0"/>
              <w:left w:val="single" w:color="000000" w:sz="4" w:space="0"/>
              <w:bottom w:val="single" w:color="auto" w:sz="4" w:space="0"/>
              <w:right w:val="single" w:color="000000" w:sz="4" w:space="0"/>
            </w:tcBorders>
            <w:tcW w:w="575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1543050</wp:posOffset>
                      </wp:positionV>
                      <wp:extent cx="15240" cy="22860"/>
                      <wp:effectExtent l="0" t="0" r="0" b="7620"/>
                      <wp:wrapNone/>
                      <wp:docPr id="1" name="图片_1"/>
                      <wp:cNvGraphicFramePr/>
                      <a:graphic xmlns:a="http://schemas.openxmlformats.org/drawingml/2006/main">
                        <a:graphicData uri="http://schemas.openxmlformats.org/drawingml/2006/picture">
                          <pic:pic xmlns:pic="http://schemas.openxmlformats.org/drawingml/2006/picture">
                            <pic:nvPicPr>
                              <pic:cNvPr id="2" name="图片_1"/>
                              <pic:cNvPicPr/>
                              <pic:nvPr/>
                            </pic:nvPicPr>
                            <pic:blipFill>
                              <a:blip r:embed="rId9"/>
                              <a:stretch/>
                            </pic:blipFill>
                            <pic:spPr bwMode="auto">
                              <a:xfrm>
                                <a:off x="0" y="0"/>
                                <a:ext cx="15240" cy="22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121.5pt;mso-position-vertical:absolute;width:1.2pt;height:1.8pt;mso-wrap-distance-left:9.0pt;mso-wrap-distance-top:0.0pt;mso-wrap-distance-right:9.0pt;mso-wrap-distance-bottom:0.0pt;" stroked="f">
                      <v:path textboxrect="0,0,0,0"/>
                      <v:imagedata r:id="rId9" o:title=""/>
                    </v:shape>
                  </w:pict>
                </mc:Fallback>
              </mc:AlternateContent>
            </w:r>
            <w:r>
              <w:rPr>
                <w:rFonts w:ascii="Calibri" w:hAnsi="Calibri" w:eastAsia="宋体" w:cs="Calibri"/>
                <w:color w:val="000000"/>
                <w:szCs w:val="21"/>
                <w:lang w:bidi="ar"/>
              </w:rPr>
              <w:br/>
              <w:t xml:space="preserve">1</w:t>
            </w:r>
            <w:r>
              <w:rPr>
                <w:rFonts w:hint="eastAsia" w:ascii="宋体" w:hAnsi="宋体" w:eastAsia="宋体" w:cs="宋体"/>
                <w:color w:val="000000"/>
                <w:szCs w:val="21"/>
                <w:lang w:bidi="ar"/>
              </w:rPr>
              <w:t xml:space="preserve">、新宽频分配器的载波范围由（</w:t>
            </w:r>
            <w:r>
              <w:rPr>
                <w:rFonts w:ascii="Calibri" w:hAnsi="Calibri" w:eastAsia="宋体" w:cs="Calibri"/>
                <w:color w:val="000000"/>
                <w:szCs w:val="21"/>
                <w:lang w:bidi="ar"/>
              </w:rPr>
              <w:t xml:space="preserve">500-950MHz</w:t>
            </w:r>
            <w:r>
              <w:rPr>
                <w:rFonts w:hint="eastAsia" w:ascii="宋体" w:hAnsi="宋体" w:eastAsia="宋体" w:cs="宋体"/>
                <w:color w:val="000000"/>
                <w:szCs w:val="21"/>
                <w:lang w:bidi="ar"/>
              </w:rPr>
              <w:t xml:space="preserve">），涵盖欧、美新电波法规频率范围。</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、提供</w:t>
            </w:r>
            <w:r>
              <w:rPr>
                <w:rFonts w:ascii="Calibri" w:hAnsi="Calibri" w:eastAsia="宋体" w:cs="Calibri"/>
                <w:color w:val="000000"/>
                <w:szCs w:val="21"/>
                <w:lang w:bidi="ar"/>
              </w:rPr>
              <w:t xml:space="preserve">2~4</w:t>
            </w:r>
            <w:r>
              <w:rPr>
                <w:rFonts w:hint="eastAsia" w:ascii="宋体" w:hAnsi="宋体" w:eastAsia="宋体" w:cs="宋体"/>
                <w:color w:val="000000"/>
                <w:szCs w:val="21"/>
                <w:lang w:bidi="ar"/>
              </w:rPr>
              <w:t xml:space="preserve">台各种自动选讯接收机共享一对天线系统，简化天线装配工程，提升接收距离及效能。</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采用最新超高动态低噪声之主动组件与超宽带微带线路设计，具有超低内调失真及损耗的特性，提供多频道接收系统同时使用时能排除混频干扰，其输出增益约等于</w:t>
            </w: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、具有两组天线输入、输出底座及两组四频道天线输出底座可以直接连到四台自动选讯接收机的天线输入座。</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、天线输入底座可以直接装置适用频带范围内的各种单竿天线、同轴天线或加装强波器后连接延长天线组及宽带对数定向天线组。</w:t>
            </w:r>
            <w:r>
              <w:rPr>
                <w:rFonts w:ascii="Calibri" w:hAnsi="Calibri" w:eastAsia="宋体" w:cs="Calibri"/>
                <w:color w:val="000000"/>
                <w:szCs w:val="21"/>
                <w:lang w:bidi="ar"/>
              </w:rPr>
              <w:br/>
            </w:r>
            <w:r>
              <w:rPr>
                <w:rFonts w:ascii="Calibri" w:hAnsi="Calibri" w:eastAsia="宋体" w:cs="Calibri"/>
                <w:color w:val="000000"/>
                <w:szCs w:val="21"/>
                <w:lang w:bidi="ar"/>
              </w:rPr>
              <w:t xml:space="preserve">6</w:t>
            </w:r>
            <w:r>
              <w:rPr>
                <w:rFonts w:hint="eastAsia" w:ascii="宋体" w:hAnsi="宋体" w:eastAsia="宋体" w:cs="宋体"/>
                <w:color w:val="000000"/>
                <w:szCs w:val="21"/>
                <w:lang w:bidi="ar"/>
              </w:rPr>
              <w:t xml:space="preserve">、可以安装在话筒支架上、悬挂在天花板上或采用旋转式转接器托架安装在墙壁上。</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天线输入底座具有供应强波器的电源，可直接连接具有天线强波器的延长天线组及内建强波器的对数定向天线组。</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为补偿同轴电缆的信号损失，板载放大器提供给用户可选的</w:t>
            </w:r>
            <w:r>
              <w:rPr>
                <w:rFonts w:ascii="Calibri" w:hAnsi="Calibri" w:eastAsia="宋体" w:cs="Calibri"/>
                <w:color w:val="000000"/>
                <w:szCs w:val="21"/>
                <w:lang w:bidi="ar"/>
              </w:rPr>
              <w:t xml:space="preserve">3</w:t>
            </w:r>
            <w:r>
              <w:rPr>
                <w:rFonts w:hint="eastAsia" w:ascii="宋体" w:hAnsi="宋体" w:eastAsia="宋体" w:cs="宋体"/>
                <w:color w:val="000000"/>
                <w:szCs w:val="21"/>
                <w:lang w:bidi="ar"/>
              </w:rPr>
              <w:t xml:space="preserve">或</w:t>
            </w:r>
            <w:r>
              <w:rPr>
                <w:rFonts w:ascii="Calibri" w:hAnsi="Calibri" w:eastAsia="宋体" w:cs="Calibri"/>
                <w:color w:val="000000"/>
                <w:szCs w:val="21"/>
                <w:lang w:bidi="ar"/>
              </w:rPr>
              <w:t xml:space="preserve">10dB</w:t>
            </w:r>
            <w:r>
              <w:rPr>
                <w:rFonts w:hint="eastAsia" w:ascii="宋体" w:hAnsi="宋体" w:eastAsia="宋体" w:cs="宋体"/>
                <w:color w:val="000000"/>
                <w:szCs w:val="21"/>
                <w:lang w:bidi="ar"/>
              </w:rPr>
              <w:t xml:space="preserve">增益。增益设置有两个</w:t>
            </w:r>
            <w:r>
              <w:rPr>
                <w:rFonts w:ascii="Calibri" w:hAnsi="Calibri" w:eastAsia="宋体" w:cs="Calibri"/>
                <w:color w:val="000000"/>
                <w:szCs w:val="21"/>
                <w:lang w:bidi="ar"/>
              </w:rPr>
              <w:t xml:space="preserve">LED</w:t>
            </w:r>
            <w:r>
              <w:rPr>
                <w:rFonts w:hint="eastAsia" w:ascii="宋体" w:hAnsi="宋体" w:eastAsia="宋体" w:cs="宋体"/>
                <w:color w:val="000000"/>
                <w:szCs w:val="21"/>
                <w:lang w:bidi="ar"/>
              </w:rPr>
              <w:t xml:space="preserve">灯显示。</w:t>
            </w:r>
            <w:r>
              <w:rPr>
                <w:rFonts w:ascii="Calibri" w:hAnsi="Calibri" w:eastAsia="宋体" w:cs="Calibri"/>
                <w:color w:val="000000"/>
                <w:szCs w:val="21"/>
                <w:lang w:bidi="ar"/>
              </w:rPr>
              <w:br/>
              <w:t xml:space="preserve">9</w:t>
            </w:r>
            <w:r>
              <w:rPr>
                <w:rFonts w:hint="eastAsia" w:ascii="宋体" w:hAnsi="宋体" w:eastAsia="宋体" w:cs="宋体"/>
                <w:color w:val="000000"/>
                <w:szCs w:val="21"/>
                <w:lang w:bidi="ar"/>
              </w:rPr>
              <w:t xml:space="preserve">、外置</w:t>
            </w:r>
            <w:r>
              <w:rPr>
                <w:rFonts w:ascii="Calibri" w:hAnsi="Calibri" w:eastAsia="宋体" w:cs="Calibri"/>
                <w:color w:val="000000"/>
                <w:szCs w:val="21"/>
                <w:lang w:bidi="ar"/>
              </w:rPr>
              <w:t xml:space="preserve">4</w:t>
            </w:r>
            <w:r>
              <w:rPr>
                <w:rFonts w:hint="eastAsia" w:ascii="宋体" w:hAnsi="宋体" w:eastAsia="宋体" w:cs="宋体"/>
                <w:color w:val="000000"/>
                <w:szCs w:val="21"/>
                <w:lang w:bidi="ar"/>
              </w:rPr>
              <w:t xml:space="preserve">组</w:t>
            </w:r>
            <w:r>
              <w:rPr>
                <w:rFonts w:ascii="Calibri" w:hAnsi="Calibri" w:eastAsia="宋体" w:cs="Calibri"/>
                <w:color w:val="000000"/>
                <w:szCs w:val="21"/>
                <w:lang w:bidi="ar"/>
              </w:rPr>
              <w:t xml:space="preserve">12V/1ADC</w:t>
            </w:r>
            <w:r>
              <w:rPr>
                <w:rFonts w:hint="eastAsia" w:ascii="宋体" w:hAnsi="宋体" w:eastAsia="宋体" w:cs="宋体"/>
                <w:color w:val="000000"/>
                <w:szCs w:val="21"/>
                <w:lang w:bidi="ar"/>
              </w:rPr>
              <w:t xml:space="preserve">电流（直流电源）。阻抗：</w:t>
            </w:r>
            <w:r>
              <w:rPr>
                <w:rFonts w:ascii="Calibri" w:hAnsi="Calibri" w:eastAsia="宋体" w:cs="Calibri"/>
                <w:color w:val="000000"/>
                <w:szCs w:val="21"/>
                <w:lang w:bidi="ar"/>
              </w:rPr>
              <w:t xml:space="preserve">50</w:t>
            </w:r>
            <w:r>
              <w:rPr>
                <w:rFonts w:hint="eastAsia" w:ascii="宋体" w:hAnsi="宋体" w:eastAsia="宋体" w:cs="宋体"/>
                <w:color w:val="000000"/>
                <w:szCs w:val="21"/>
                <w:lang w:bidi="ar"/>
              </w:rPr>
              <w:t xml:space="preserve">欧姆</w:t>
            </w:r>
            <w:r/>
          </w:p>
        </w:tc>
        <w:tc>
          <w:tcPr>
            <w:tcBorders>
              <w:top w:val="single" w:color="auto" w:sz="4" w:space="0"/>
              <w:left w:val="single" w:color="000000" w:sz="4" w:space="0"/>
              <w:bottom w:val="single" w:color="auto" w:sz="4" w:space="0"/>
              <w:right w:val="single" w:color="000000" w:sz="4" w:space="0"/>
            </w:tcBorders>
            <w:tcW w:w="757"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auto" w:sz="4" w:space="0"/>
              <w:left w:val="single" w:color="000000" w:sz="4" w:space="0"/>
              <w:bottom w:val="single" w:color="auto" w:sz="4" w:space="0"/>
              <w:right w:val="single" w:color="000000" w:sz="4" w:space="0"/>
            </w:tcBorders>
            <w:tcW w:w="801"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r>
      <w:tr>
        <w:trPr>
          <w:trHeight w:val="312"/>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right w:val="single" w:color="000000" w:sz="4" w:space="0"/>
            </w:tcBorders>
            <w:tcW w:w="873" w:type="dxa"/>
            <w:vAlign w:val="center"/>
            <w:vMerge w:val="restart"/>
            <w:textDirection w:val="lrTb"/>
            <w:noWrap w:val="false"/>
          </w:tcPr>
          <w:p>
            <w:pPr>
              <w:jc w:val="left"/>
              <w:rPr>
                <w:rFonts w:hint="eastAsia" w:ascii="宋体" w:hAnsi="宋体" w:eastAsia="宋体" w:cs="宋体"/>
                <w:color w:val="000000"/>
                <w:szCs w:val="21"/>
              </w:rPr>
            </w:pPr>
            <w:r>
              <w:rPr>
                <w:rFonts w:ascii="Calibri" w:hAnsi="Calibri" w:eastAsia="宋体" w:cs="Calibri"/>
                <w:color w:val="000000"/>
                <w:szCs w:val="21"/>
                <w:lang w:bidi="ar"/>
              </w:rPr>
              <w:t xml:space="preserve">8+2</w:t>
            </w:r>
            <w:r>
              <w:rPr>
                <w:rFonts w:hint="eastAsia" w:ascii="宋体" w:hAnsi="宋体" w:eastAsia="宋体" w:cs="宋体"/>
                <w:color w:val="000000"/>
                <w:szCs w:val="21"/>
                <w:lang w:bidi="ar"/>
              </w:rPr>
              <w:t xml:space="preserve">通道电源时序器</w:t>
            </w:r>
            <w:r/>
          </w:p>
        </w:tc>
        <w:tc>
          <w:tcPr>
            <w:tcBorders>
              <w:top w:val="single" w:color="auto" w:sz="4" w:space="0"/>
              <w:left w:val="single" w:color="000000" w:sz="4" w:space="0"/>
              <w:right w:val="single" w:color="000000" w:sz="4" w:space="0"/>
            </w:tcBorders>
            <w:tcW w:w="575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通道数：</w:t>
            </w:r>
            <w:r>
              <w:rPr>
                <w:rFonts w:ascii="Calibri" w:hAnsi="Calibri" w:eastAsia="宋体" w:cs="Calibri"/>
                <w:color w:val="000000"/>
                <w:szCs w:val="21"/>
                <w:lang w:bidi="ar"/>
              </w:rPr>
              <w:t xml:space="preserve">8+2</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总输出功率：</w:t>
            </w:r>
            <w:r>
              <w:rPr>
                <w:rFonts w:ascii="Calibri" w:hAnsi="Calibri" w:eastAsia="宋体" w:cs="Calibri"/>
                <w:color w:val="000000"/>
                <w:szCs w:val="21"/>
                <w:lang w:bidi="ar"/>
              </w:rPr>
              <w:t xml:space="preserve">7kW</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电源线定义：火线（红色）、零线（黑色）、地线（白色）</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电源：</w:t>
            </w:r>
            <w:r>
              <w:rPr>
                <w:rFonts w:ascii="Calibri" w:hAnsi="Calibri" w:eastAsia="宋体" w:cs="Calibri"/>
                <w:color w:val="000000"/>
                <w:szCs w:val="21"/>
                <w:lang w:bidi="ar"/>
              </w:rPr>
              <w:t xml:space="preserve">AC 220V 50-60Hz</w:t>
            </w:r>
            <w:r/>
          </w:p>
        </w:tc>
        <w:tc>
          <w:tcPr>
            <w:tcBorders>
              <w:top w:val="single" w:color="auto" w:sz="4" w:space="0"/>
              <w:left w:val="single" w:color="000000" w:sz="4" w:space="0"/>
              <w:right w:val="single" w:color="000000" w:sz="4" w:space="0"/>
            </w:tcBorders>
            <w:tcW w:w="757"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auto" w:sz="4" w:space="0"/>
              <w:left w:val="single" w:color="000000" w:sz="4" w:space="0"/>
              <w:right w:val="single" w:color="000000" w:sz="4" w:space="0"/>
            </w:tcBorders>
            <w:tcW w:w="801"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2</w:t>
            </w:r>
            <w:r/>
          </w:p>
        </w:tc>
      </w:tr>
      <w:tr>
        <w:trPr>
          <w:trHeight w:val="312"/>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312"/>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312"/>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312"/>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312"/>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数字会议主机（有线、不带表决）</w:t>
            </w:r>
            <w:r/>
          </w:p>
        </w:tc>
        <w:tc>
          <w:tcPr>
            <w:tcBorders>
              <w:left w:val="single" w:color="000000" w:sz="4" w:space="0"/>
              <w:right w:val="single" w:color="000000" w:sz="4" w:space="0"/>
            </w:tcBorders>
            <w:tcW w:w="575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br/>
              <w:t xml:space="preserve">1.</w:t>
            </w:r>
            <w:r>
              <w:rPr>
                <w:rFonts w:hint="eastAsia" w:ascii="宋体" w:hAnsi="宋体" w:eastAsia="宋体" w:cs="宋体"/>
                <w:color w:val="000000"/>
                <w:szCs w:val="21"/>
                <w:lang w:bidi="ar"/>
              </w:rPr>
              <w:t xml:space="preserve">网络接口：连接</w:t>
            </w:r>
            <w:r>
              <w:rPr>
                <w:rFonts w:ascii="Calibri" w:hAnsi="Calibri" w:eastAsia="宋体" w:cs="Calibri"/>
                <w:color w:val="000000"/>
                <w:szCs w:val="21"/>
                <w:lang w:bidi="ar"/>
              </w:rPr>
              <w:t xml:space="preserve"> PC </w:t>
            </w:r>
            <w:r>
              <w:rPr>
                <w:rFonts w:hint="eastAsia" w:ascii="宋体" w:hAnsi="宋体" w:eastAsia="宋体" w:cs="宋体"/>
                <w:color w:val="000000"/>
                <w:szCs w:val="21"/>
                <w:lang w:bidi="ar"/>
              </w:rPr>
              <w:t xml:space="preserve">电脑实现电脑控制</w:t>
            </w:r>
            <w:r>
              <w:rPr>
                <w:rFonts w:ascii="Calibri" w:hAnsi="Calibri" w:eastAsia="宋体" w:cs="Calibri"/>
                <w:color w:val="000000"/>
                <w:szCs w:val="21"/>
                <w:lang w:bidi="ar"/>
              </w:rPr>
              <w:br/>
              <w:t xml:space="preserve">2.RS-232 </w:t>
            </w:r>
            <w:r>
              <w:rPr>
                <w:rFonts w:hint="eastAsia" w:ascii="宋体" w:hAnsi="宋体" w:eastAsia="宋体" w:cs="宋体"/>
                <w:color w:val="000000"/>
                <w:szCs w:val="21"/>
                <w:lang w:bidi="ar"/>
              </w:rPr>
              <w:t xml:space="preserve">接口（</w:t>
            </w:r>
            <w:r>
              <w:rPr>
                <w:rFonts w:ascii="Calibri" w:hAnsi="Calibri" w:eastAsia="宋体" w:cs="Calibri"/>
                <w:color w:val="000000"/>
                <w:szCs w:val="21"/>
                <w:lang w:bidi="ar"/>
              </w:rPr>
              <w:t xml:space="preserve">PC</w:t>
            </w:r>
            <w:r>
              <w:rPr>
                <w:rFonts w:hint="eastAsia" w:ascii="宋体" w:hAnsi="宋体" w:eastAsia="宋体" w:cs="宋体"/>
                <w:color w:val="000000"/>
                <w:szCs w:val="21"/>
                <w:lang w:bidi="ar"/>
              </w:rPr>
              <w:t xml:space="preserve">）：摄像机</w:t>
            </w:r>
            <w:r>
              <w:rPr>
                <w:rFonts w:ascii="Calibri" w:hAnsi="Calibri" w:eastAsia="宋体" w:cs="Calibri"/>
                <w:color w:val="000000"/>
                <w:szCs w:val="21"/>
                <w:lang w:bidi="ar"/>
              </w:rPr>
              <w:t xml:space="preserve"> RS-232 </w:t>
            </w:r>
            <w:r>
              <w:rPr>
                <w:rFonts w:hint="eastAsia" w:ascii="宋体" w:hAnsi="宋体" w:eastAsia="宋体" w:cs="宋体"/>
                <w:color w:val="000000"/>
                <w:szCs w:val="21"/>
                <w:lang w:bidi="ar"/>
              </w:rPr>
              <w:t xml:space="preserve">控制接口</w:t>
            </w:r>
            <w:r>
              <w:rPr>
                <w:rFonts w:ascii="Calibri" w:hAnsi="Calibri" w:eastAsia="宋体" w:cs="Calibri"/>
                <w:color w:val="000000"/>
                <w:szCs w:val="21"/>
                <w:lang w:bidi="ar"/>
              </w:rPr>
              <w:br/>
              <w:t xml:space="preserve">3.RS-232 </w:t>
            </w:r>
            <w:r>
              <w:rPr>
                <w:rFonts w:hint="eastAsia" w:ascii="宋体" w:hAnsi="宋体" w:eastAsia="宋体" w:cs="宋体"/>
                <w:color w:val="000000"/>
                <w:szCs w:val="21"/>
                <w:lang w:bidi="ar"/>
              </w:rPr>
              <w:t xml:space="preserve">接口（</w:t>
            </w:r>
            <w:r>
              <w:rPr>
                <w:rFonts w:ascii="Calibri" w:hAnsi="Calibri" w:eastAsia="宋体" w:cs="Calibri"/>
                <w:color w:val="000000"/>
                <w:szCs w:val="21"/>
                <w:lang w:bidi="ar"/>
              </w:rPr>
              <w:t xml:space="preserve">CCU</w:t>
            </w:r>
            <w:r>
              <w:rPr>
                <w:rFonts w:hint="eastAsia" w:ascii="宋体" w:hAnsi="宋体" w:eastAsia="宋体" w:cs="宋体"/>
                <w:color w:val="000000"/>
                <w:szCs w:val="21"/>
                <w:lang w:bidi="ar"/>
              </w:rPr>
              <w:t xml:space="preserve">）：连接中央控制系统；</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网络接口：连接扩展主机</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译员接口：可连接翻译主机或译员台</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四路</w:t>
            </w:r>
            <w:r>
              <w:rPr>
                <w:rFonts w:ascii="Calibri" w:hAnsi="Calibri" w:eastAsia="宋体" w:cs="Calibri"/>
                <w:color w:val="000000"/>
                <w:szCs w:val="21"/>
                <w:lang w:bidi="ar"/>
              </w:rPr>
              <w:t xml:space="preserve"> 6 </w:t>
            </w:r>
            <w:r>
              <w:rPr>
                <w:rFonts w:hint="eastAsia" w:ascii="宋体" w:hAnsi="宋体" w:eastAsia="宋体" w:cs="宋体"/>
                <w:color w:val="000000"/>
                <w:szCs w:val="21"/>
                <w:lang w:bidi="ar"/>
              </w:rPr>
              <w:t xml:space="preserve">芯数字接口：信号基站提供</w:t>
            </w:r>
            <w:r>
              <w:rPr>
                <w:rFonts w:ascii="Calibri" w:hAnsi="Calibri" w:eastAsia="宋体" w:cs="Calibri"/>
                <w:color w:val="000000"/>
                <w:szCs w:val="21"/>
                <w:lang w:bidi="ar"/>
              </w:rPr>
              <w:t xml:space="preserve"> DC24V</w:t>
            </w:r>
            <w:r>
              <w:rPr>
                <w:rFonts w:hint="eastAsia" w:ascii="宋体" w:hAnsi="宋体" w:eastAsia="宋体" w:cs="宋体"/>
                <w:color w:val="000000"/>
                <w:szCs w:val="21"/>
                <w:lang w:bidi="ar"/>
              </w:rPr>
              <w:t xml:space="preserve">供电</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平衡卡侬输出：</w:t>
            </w: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路平衡音源总输出</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非平衡</w:t>
            </w:r>
            <w:r>
              <w:rPr>
                <w:rFonts w:ascii="Calibri" w:hAnsi="Calibri" w:eastAsia="宋体" w:cs="Calibri"/>
                <w:color w:val="000000"/>
                <w:szCs w:val="21"/>
                <w:lang w:bidi="ar"/>
              </w:rPr>
              <w:t xml:space="preserve"> RCA </w:t>
            </w:r>
            <w:r>
              <w:rPr>
                <w:rFonts w:hint="eastAsia" w:ascii="宋体" w:hAnsi="宋体" w:eastAsia="宋体" w:cs="宋体"/>
                <w:color w:val="000000"/>
                <w:szCs w:val="21"/>
                <w:lang w:bidi="ar"/>
              </w:rPr>
              <w:t xml:space="preserve">输出：</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路非平衡音源输出</w:t>
            </w:r>
            <w:r>
              <w:rPr>
                <w:rFonts w:ascii="Calibri" w:hAnsi="Calibri" w:eastAsia="宋体" w:cs="Calibri"/>
                <w:color w:val="000000"/>
                <w:szCs w:val="21"/>
                <w:lang w:bidi="ar"/>
              </w:rPr>
              <w:br/>
              <w:t xml:space="preserve">9.</w:t>
            </w:r>
            <w:r>
              <w:rPr>
                <w:rFonts w:hint="eastAsia" w:ascii="宋体" w:hAnsi="宋体" w:eastAsia="宋体" w:cs="宋体"/>
                <w:color w:val="000000"/>
                <w:szCs w:val="21"/>
                <w:lang w:bidi="ar"/>
              </w:rPr>
              <w:t xml:space="preserve">非平衡</w:t>
            </w:r>
            <w:r>
              <w:rPr>
                <w:rFonts w:ascii="Calibri" w:hAnsi="Calibri" w:eastAsia="宋体" w:cs="Calibri"/>
                <w:color w:val="000000"/>
                <w:szCs w:val="21"/>
                <w:lang w:bidi="ar"/>
              </w:rPr>
              <w:t xml:space="preserve"> RCA </w:t>
            </w:r>
            <w:r>
              <w:rPr>
                <w:rFonts w:hint="eastAsia" w:ascii="宋体" w:hAnsi="宋体" w:eastAsia="宋体" w:cs="宋体"/>
                <w:color w:val="000000"/>
                <w:szCs w:val="21"/>
                <w:lang w:bidi="ar"/>
              </w:rPr>
              <w:t xml:space="preserve">输入：</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路非平衡音源输入</w:t>
            </w:r>
            <w:r>
              <w:rPr>
                <w:rFonts w:ascii="Calibri" w:hAnsi="Calibri" w:eastAsia="宋体" w:cs="Calibri"/>
                <w:color w:val="000000"/>
                <w:szCs w:val="21"/>
                <w:lang w:bidi="ar"/>
              </w:rPr>
              <w:br/>
              <w:t xml:space="preserve">10.</w:t>
            </w:r>
            <w:r>
              <w:rPr>
                <w:rFonts w:hint="eastAsia" w:ascii="宋体" w:hAnsi="宋体" w:eastAsia="宋体" w:cs="宋体"/>
                <w:color w:val="000000"/>
                <w:szCs w:val="21"/>
                <w:lang w:bidi="ar"/>
              </w:rPr>
              <w:t xml:space="preserve">平衡卡侬输入：</w:t>
            </w: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路平衡音源输入</w:t>
            </w:r>
            <w:r>
              <w:rPr>
                <w:rFonts w:ascii="Calibri" w:hAnsi="Calibri" w:eastAsia="宋体" w:cs="Calibri"/>
                <w:color w:val="000000"/>
                <w:szCs w:val="21"/>
                <w:lang w:bidi="ar"/>
              </w:rPr>
              <w:br/>
              <w:t xml:space="preserve">11.</w:t>
            </w:r>
            <w:r>
              <w:rPr>
                <w:rFonts w:hint="eastAsia" w:ascii="宋体" w:hAnsi="宋体" w:eastAsia="宋体" w:cs="宋体"/>
                <w:color w:val="000000"/>
                <w:szCs w:val="21"/>
                <w:lang w:bidi="ar"/>
              </w:rPr>
              <w:t xml:space="preserve">视频输入：</w:t>
            </w:r>
            <w:r>
              <w:rPr>
                <w:rFonts w:ascii="Calibri" w:hAnsi="Calibri" w:eastAsia="宋体" w:cs="Calibri"/>
                <w:color w:val="000000"/>
                <w:szCs w:val="21"/>
                <w:lang w:bidi="ar"/>
              </w:rPr>
              <w:t xml:space="preserve">≥8</w:t>
            </w:r>
            <w:r>
              <w:rPr>
                <w:rFonts w:hint="eastAsia" w:ascii="宋体" w:hAnsi="宋体" w:eastAsia="宋体" w:cs="宋体"/>
                <w:color w:val="000000"/>
                <w:szCs w:val="21"/>
                <w:lang w:bidi="ar"/>
              </w:rPr>
              <w:t xml:space="preserve">路摄像头信号输入</w:t>
            </w:r>
            <w:r>
              <w:rPr>
                <w:rFonts w:ascii="Calibri" w:hAnsi="Calibri" w:eastAsia="宋体" w:cs="Calibri"/>
                <w:color w:val="000000"/>
                <w:szCs w:val="21"/>
                <w:lang w:bidi="ar"/>
              </w:rPr>
              <w:br/>
              <w:t xml:space="preserve">12.</w:t>
            </w:r>
            <w:r>
              <w:rPr>
                <w:rFonts w:hint="eastAsia" w:ascii="宋体" w:hAnsi="宋体" w:eastAsia="宋体" w:cs="宋体"/>
                <w:color w:val="000000"/>
                <w:szCs w:val="21"/>
                <w:lang w:bidi="ar"/>
              </w:rPr>
              <w:t xml:space="preserve">视频输出：</w:t>
            </w:r>
            <w:r>
              <w:rPr>
                <w:rFonts w:ascii="Calibri" w:hAnsi="Calibri" w:eastAsia="宋体" w:cs="Calibri"/>
                <w:color w:val="000000"/>
                <w:szCs w:val="21"/>
                <w:lang w:bidi="ar"/>
              </w:rPr>
              <w:t xml:space="preserve">≥4</w:t>
            </w:r>
            <w:r>
              <w:rPr>
                <w:rFonts w:hint="eastAsia" w:ascii="宋体" w:hAnsi="宋体" w:eastAsia="宋体" w:cs="宋体"/>
                <w:color w:val="000000"/>
                <w:szCs w:val="21"/>
                <w:lang w:bidi="ar"/>
              </w:rPr>
              <w:t xml:space="preserve">路视频信号输出</w:t>
            </w:r>
            <w:r/>
          </w:p>
        </w:tc>
        <w:tc>
          <w:tcPr>
            <w:tcBorders>
              <w:left w:val="single" w:color="000000" w:sz="4" w:space="0"/>
              <w:right w:val="single" w:color="000000" w:sz="4" w:space="0"/>
            </w:tcBorders>
            <w:tcW w:w="757"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left w:val="single" w:color="000000" w:sz="4" w:space="0"/>
              <w:right w:val="single" w:color="000000" w:sz="4" w:space="0"/>
            </w:tcBorders>
            <w:tcW w:w="801"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312"/>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312"/>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312"/>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r>
      <w:tr>
        <w:trPr>
          <w:trHeight w:val="312"/>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right w:val="single" w:color="000000" w:sz="4" w:space="0"/>
            </w:tcBorders>
            <w:tcW w:w="87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AI</w:t>
            </w:r>
            <w:r>
              <w:rPr>
                <w:rFonts w:hint="eastAsia" w:ascii="宋体" w:hAnsi="宋体" w:eastAsia="宋体" w:cs="宋体"/>
                <w:color w:val="000000"/>
                <w:szCs w:val="21"/>
                <w:lang w:bidi="ar"/>
              </w:rPr>
              <w:t xml:space="preserve">智慧全数字会议鹅颈主席单元</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纯讨论</w:t>
            </w:r>
            <w:r>
              <w:rPr>
                <w:rFonts w:ascii="Calibri" w:hAnsi="Calibri" w:eastAsia="宋体" w:cs="Calibri"/>
                <w:color w:val="000000"/>
                <w:szCs w:val="21"/>
                <w:lang w:bidi="ar"/>
              </w:rPr>
              <w:t xml:space="preserve">)</w:t>
            </w:r>
            <w:r/>
          </w:p>
        </w:tc>
        <w:tc>
          <w:tcPr>
            <w:tcBorders>
              <w:top w:val="single" w:color="auto" w:sz="4" w:space="0"/>
              <w:left w:val="single" w:color="000000" w:sz="4" w:space="0"/>
              <w:right w:val="single" w:color="000000" w:sz="4" w:space="0"/>
            </w:tcBorders>
            <w:tcW w:w="575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全数字会议技术，简洁稳重的台面式强抗静电功能设计，符合人体工程学，极具有现代科技感；</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采用高强度防刮划钢化玻璃面，轻触式按键，定位精确、控制迅速，无机械按键、不会磨损、无限寿命；</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采用鹅颈式电容麦克风杆，专业大心型电容咪芯，极高的感度和语音清晰度，并带发言环形红、绿双色指示灯。</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具有发言讨论、摄像跟踪、会议服务于一体的多功能会议发言单元；</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采用</w:t>
            </w:r>
            <w:r>
              <w:rPr>
                <w:rFonts w:ascii="Calibri" w:hAnsi="Calibri" w:eastAsia="宋体" w:cs="Calibri"/>
                <w:color w:val="000000"/>
                <w:szCs w:val="21"/>
                <w:lang w:bidi="ar"/>
              </w:rPr>
              <w:t xml:space="preserve">DSP</w:t>
            </w:r>
            <w:r>
              <w:rPr>
                <w:rFonts w:hint="eastAsia" w:ascii="宋体" w:hAnsi="宋体" w:eastAsia="宋体" w:cs="宋体"/>
                <w:color w:val="000000"/>
                <w:szCs w:val="21"/>
                <w:lang w:bidi="ar"/>
              </w:rPr>
              <w:t xml:space="preserve">数字化处理与传输技术，克服长距离传输衰减问题，六芯线距离可达</w:t>
            </w:r>
            <w:r>
              <w:rPr>
                <w:rFonts w:ascii="Calibri" w:hAnsi="Calibri" w:eastAsia="宋体" w:cs="Calibri"/>
                <w:color w:val="000000"/>
                <w:szCs w:val="21"/>
                <w:lang w:bidi="ar"/>
              </w:rPr>
              <w:t xml:space="preserve">250</w:t>
            </w:r>
            <w:r>
              <w:rPr>
                <w:rFonts w:hint="eastAsia" w:ascii="宋体" w:hAnsi="宋体" w:eastAsia="宋体" w:cs="宋体"/>
                <w:color w:val="000000"/>
                <w:szCs w:val="21"/>
                <w:lang w:bidi="ar"/>
              </w:rPr>
              <w:t xml:space="preserve">米，网线距离可达</w:t>
            </w:r>
            <w:r>
              <w:rPr>
                <w:rFonts w:ascii="Calibri" w:hAnsi="Calibri" w:eastAsia="宋体" w:cs="Calibri"/>
                <w:color w:val="000000"/>
                <w:szCs w:val="21"/>
                <w:lang w:bidi="ar"/>
              </w:rPr>
              <w:t xml:space="preserve">150</w:t>
            </w:r>
            <w:r>
              <w:rPr>
                <w:rFonts w:hint="eastAsia" w:ascii="宋体" w:hAnsi="宋体" w:eastAsia="宋体" w:cs="宋体"/>
                <w:color w:val="000000"/>
                <w:szCs w:val="21"/>
                <w:lang w:bidi="ar"/>
              </w:rPr>
              <w:t xml:space="preserve">米；</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主席具备优先按键，可快速关闭代表单元，可设置单元为执行主席、主席、</w:t>
            </w:r>
            <w:r>
              <w:rPr>
                <w:rFonts w:ascii="Calibri" w:hAnsi="Calibri" w:eastAsia="宋体" w:cs="Calibri"/>
                <w:color w:val="000000"/>
                <w:szCs w:val="21"/>
                <w:lang w:bidi="ar"/>
              </w:rPr>
              <w:t xml:space="preserve">VIP</w:t>
            </w:r>
            <w:r>
              <w:rPr>
                <w:rFonts w:hint="eastAsia" w:ascii="宋体" w:hAnsi="宋体" w:eastAsia="宋体" w:cs="宋体"/>
                <w:color w:val="000000"/>
                <w:szCs w:val="21"/>
                <w:lang w:bidi="ar"/>
              </w:rPr>
              <w:t xml:space="preserve">、旁听等权限，执行主席有优先权与控制权，主席有优先权；</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配合会议主机具备摄像跟踪功能，可通过会议主机、控制键盘或电脑</w:t>
            </w:r>
            <w:r>
              <w:rPr>
                <w:rFonts w:ascii="Calibri" w:hAnsi="Calibri" w:eastAsia="宋体" w:cs="Calibri"/>
                <w:color w:val="000000"/>
                <w:szCs w:val="21"/>
                <w:lang w:bidi="ar"/>
              </w:rPr>
              <w:t xml:space="preserve">PC</w:t>
            </w:r>
            <w:r>
              <w:rPr>
                <w:rFonts w:hint="eastAsia" w:ascii="宋体" w:hAnsi="宋体" w:eastAsia="宋体" w:cs="宋体"/>
                <w:color w:val="000000"/>
                <w:szCs w:val="21"/>
                <w:lang w:bidi="ar"/>
              </w:rPr>
              <w:t xml:space="preserve">软件预设设置；</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系统具备先进先出、限制模式、发言申请等模式，发言人数可设置</w:t>
            </w: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至</w:t>
            </w:r>
            <w:r>
              <w:rPr>
                <w:rFonts w:ascii="Calibri" w:hAnsi="Calibri" w:eastAsia="宋体" w:cs="Calibri"/>
                <w:color w:val="000000"/>
                <w:szCs w:val="21"/>
                <w:lang w:bidi="ar"/>
              </w:rPr>
              <w:t xml:space="preserve">6</w:t>
            </w:r>
            <w:r>
              <w:rPr>
                <w:rFonts w:hint="eastAsia" w:ascii="宋体" w:hAnsi="宋体" w:eastAsia="宋体" w:cs="宋体"/>
                <w:color w:val="000000"/>
                <w:szCs w:val="21"/>
                <w:lang w:bidi="ar"/>
              </w:rPr>
              <w:t xml:space="preserve">台；</w:t>
            </w:r>
            <w:r>
              <w:rPr>
                <w:rFonts w:ascii="Calibri" w:hAnsi="Calibri" w:eastAsia="宋体" w:cs="Calibri"/>
                <w:color w:val="000000"/>
                <w:szCs w:val="21"/>
                <w:lang w:bidi="ar"/>
              </w:rPr>
              <w:br/>
              <w:t xml:space="preserve">9.</w:t>
            </w:r>
            <w:r>
              <w:rPr>
                <w:rFonts w:hint="eastAsia" w:ascii="宋体" w:hAnsi="宋体" w:eastAsia="宋体" w:cs="宋体"/>
                <w:color w:val="000000"/>
                <w:szCs w:val="21"/>
                <w:lang w:bidi="ar"/>
              </w:rPr>
              <w:t xml:space="preserve">采用低延时技术，话筒声音到功放输出小于</w:t>
            </w:r>
            <w:r>
              <w:rPr>
                <w:rFonts w:ascii="Calibri" w:hAnsi="Calibri" w:eastAsia="宋体" w:cs="Calibri"/>
                <w:color w:val="000000"/>
                <w:szCs w:val="21"/>
                <w:lang w:bidi="ar"/>
              </w:rPr>
              <w:t xml:space="preserve">10ms</w:t>
            </w:r>
            <w:r>
              <w:rPr>
                <w:rFonts w:hint="eastAsia" w:ascii="宋体" w:hAnsi="宋体" w:eastAsia="宋体" w:cs="宋体"/>
                <w:color w:val="000000"/>
                <w:szCs w:val="21"/>
                <w:lang w:bidi="ar"/>
              </w:rPr>
              <w:t xml:space="preserve">；远距离高保真拾音，有效拾音距离大于</w:t>
            </w:r>
            <w:r>
              <w:rPr>
                <w:rFonts w:ascii="Calibri" w:hAnsi="Calibri" w:eastAsia="宋体" w:cs="Calibri"/>
                <w:color w:val="000000"/>
                <w:szCs w:val="21"/>
                <w:lang w:bidi="ar"/>
              </w:rPr>
              <w:t xml:space="preserve">50cm</w:t>
            </w:r>
            <w:r>
              <w:rPr>
                <w:rFonts w:hint="eastAsia" w:ascii="宋体" w:hAnsi="宋体" w:eastAsia="宋体" w:cs="宋体"/>
                <w:color w:val="000000"/>
                <w:szCs w:val="21"/>
                <w:lang w:bidi="ar"/>
              </w:rPr>
              <w:t xml:space="preserve">；</w:t>
            </w:r>
            <w:r/>
          </w:p>
        </w:tc>
        <w:tc>
          <w:tcPr>
            <w:tcBorders>
              <w:top w:val="single" w:color="auto" w:sz="4" w:space="0"/>
              <w:left w:val="single" w:color="000000" w:sz="4" w:space="0"/>
              <w:right w:val="single" w:color="000000" w:sz="4" w:space="0"/>
            </w:tcBorders>
            <w:tcW w:w="757"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只</w:t>
            </w:r>
            <w:r/>
          </w:p>
        </w:tc>
        <w:tc>
          <w:tcPr>
            <w:tcBorders>
              <w:top w:val="single" w:color="auto" w:sz="4" w:space="0"/>
              <w:left w:val="single" w:color="000000" w:sz="4" w:space="0"/>
              <w:right w:val="single" w:color="000000" w:sz="4" w:space="0"/>
            </w:tcBorders>
            <w:tcW w:w="801"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73"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5753"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right w:val="single" w:color="000000" w:sz="4" w:space="0"/>
            </w:tcBorders>
            <w:tcW w:w="757"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right w:val="single" w:color="000000" w:sz="4" w:space="0"/>
            </w:tcBorders>
            <w:tcW w:w="801"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73" w:type="dxa"/>
            <w:vAlign w:val="center"/>
            <w:vMerge w:val="restart"/>
            <w:textDirection w:val="lrTb"/>
            <w:noWrap w:val="false"/>
          </w:tcPr>
          <w:p>
            <w:pPr>
              <w:jc w:val="left"/>
              <w:rPr>
                <w:rFonts w:hint="eastAsia" w:ascii="宋体" w:hAnsi="宋体" w:eastAsia="宋体" w:cs="宋体"/>
                <w:color w:val="000000"/>
                <w:szCs w:val="21"/>
              </w:rPr>
            </w:pPr>
            <w:r>
              <w:rPr>
                <w:rFonts w:ascii="Calibri" w:hAnsi="Calibri" w:eastAsia="宋体" w:cs="Calibri"/>
                <w:color w:val="000000"/>
                <w:szCs w:val="21"/>
                <w:lang w:bidi="ar"/>
              </w:rPr>
              <w:t xml:space="preserve">AI</w:t>
            </w:r>
            <w:r>
              <w:rPr>
                <w:rFonts w:hint="eastAsia" w:ascii="宋体" w:hAnsi="宋体" w:eastAsia="宋体" w:cs="宋体"/>
                <w:color w:val="000000"/>
                <w:szCs w:val="21"/>
                <w:lang w:bidi="ar"/>
              </w:rPr>
              <w:t xml:space="preserve">智慧全数字会议鹅颈代表单元</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纯讨</w:t>
            </w:r>
            <w:r>
              <w:rPr>
                <w:rFonts w:hint="eastAsia" w:ascii="宋体" w:hAnsi="宋体" w:eastAsia="宋体" w:cs="宋体"/>
                <w:color w:val="000000"/>
                <w:szCs w:val="21"/>
                <w:lang w:bidi="ar"/>
              </w:rPr>
              <w:t xml:space="preserve">论</w:t>
            </w:r>
            <w:r>
              <w:rPr>
                <w:rFonts w:ascii="Calibri" w:hAnsi="Calibri" w:eastAsia="宋体" w:cs="Calibri"/>
                <w:color w:val="000000"/>
                <w:szCs w:val="21"/>
                <w:lang w:bidi="ar"/>
              </w:rPr>
              <w:t xml:space="preserve">)</w:t>
            </w:r>
            <w:r/>
          </w:p>
        </w:tc>
        <w:tc>
          <w:tcPr>
            <w:tcBorders>
              <w:top w:val="single" w:color="auto" w:sz="4" w:space="0"/>
              <w:left w:val="single" w:color="auto" w:sz="4" w:space="0"/>
              <w:bottom w:val="single" w:color="auto" w:sz="4" w:space="0"/>
              <w:right w:val="single" w:color="auto" w:sz="4" w:space="0"/>
            </w:tcBorders>
            <w:tcW w:w="575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全数字会议技术，简洁稳重的台面式强抗静电功能设计，符合人体工程学，极具有现代科技感；</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采用高强度防刮划钢化玻璃面，轻触式按键，定位精确、控制迅速，无机械按键、不会磨损、无限寿命；</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采用鹅颈式电容麦克风杆，专业大心型电容咪芯，极高的感度和语音清晰度，并带发言环形红、绿双色指示灯。</w:t>
            </w:r>
            <w:r>
              <w:rPr>
                <w:rFonts w:ascii="Calibri" w:hAnsi="Calibri" w:eastAsia="宋体" w:cs="Calibri"/>
                <w:color w:val="000000"/>
                <w:szCs w:val="21"/>
                <w:lang w:bidi="ar"/>
              </w:rPr>
              <w:br/>
            </w:r>
            <w:r>
              <w:rPr>
                <w:rFonts w:ascii="Calibri" w:hAnsi="Calibri" w:eastAsia="宋体" w:cs="Calibri"/>
                <w:color w:val="000000"/>
                <w:szCs w:val="21"/>
                <w:lang w:bidi="ar"/>
              </w:rPr>
              <w:t xml:space="preserve">4.</w:t>
            </w:r>
            <w:r>
              <w:rPr>
                <w:rFonts w:hint="eastAsia" w:ascii="宋体" w:hAnsi="宋体" w:eastAsia="宋体" w:cs="宋体"/>
                <w:color w:val="000000"/>
                <w:szCs w:val="21"/>
                <w:lang w:bidi="ar"/>
              </w:rPr>
              <w:t xml:space="preserve">具有发言讨论、摄像跟踪、会议服务于一体的多功能会议发言单元；</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采用</w:t>
            </w:r>
            <w:r>
              <w:rPr>
                <w:rFonts w:ascii="Calibri" w:hAnsi="Calibri" w:eastAsia="宋体" w:cs="Calibri"/>
                <w:color w:val="000000"/>
                <w:szCs w:val="21"/>
                <w:lang w:bidi="ar"/>
              </w:rPr>
              <w:t xml:space="preserve">DSP</w:t>
            </w:r>
            <w:r>
              <w:rPr>
                <w:rFonts w:hint="eastAsia" w:ascii="宋体" w:hAnsi="宋体" w:eastAsia="宋体" w:cs="宋体"/>
                <w:color w:val="000000"/>
                <w:szCs w:val="21"/>
                <w:lang w:bidi="ar"/>
              </w:rPr>
              <w:t xml:space="preserve">数字化处理与传输技术，克服长距离传输衰减问题，六芯线距离可达</w:t>
            </w:r>
            <w:r>
              <w:rPr>
                <w:rFonts w:ascii="Calibri" w:hAnsi="Calibri" w:eastAsia="宋体" w:cs="Calibri"/>
                <w:color w:val="000000"/>
                <w:szCs w:val="21"/>
                <w:lang w:bidi="ar"/>
              </w:rPr>
              <w:t xml:space="preserve">250</w:t>
            </w:r>
            <w:r>
              <w:rPr>
                <w:rFonts w:hint="eastAsia" w:ascii="宋体" w:hAnsi="宋体" w:eastAsia="宋体" w:cs="宋体"/>
                <w:color w:val="000000"/>
                <w:szCs w:val="21"/>
                <w:lang w:bidi="ar"/>
              </w:rPr>
              <w:t xml:space="preserve">米，网线距离可达</w:t>
            </w:r>
            <w:r>
              <w:rPr>
                <w:rFonts w:ascii="Calibri" w:hAnsi="Calibri" w:eastAsia="宋体" w:cs="Calibri"/>
                <w:color w:val="000000"/>
                <w:szCs w:val="21"/>
                <w:lang w:bidi="ar"/>
              </w:rPr>
              <w:t xml:space="preserve">150</w:t>
            </w:r>
            <w:r>
              <w:rPr>
                <w:rFonts w:hint="eastAsia" w:ascii="宋体" w:hAnsi="宋体" w:eastAsia="宋体" w:cs="宋体"/>
                <w:color w:val="000000"/>
                <w:szCs w:val="21"/>
                <w:lang w:bidi="ar"/>
              </w:rPr>
              <w:t xml:space="preserve">米；</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主席具备优先按键，可快速关闭代表单元，可设置单元为执行主席、主席、</w:t>
            </w:r>
            <w:r>
              <w:rPr>
                <w:rFonts w:ascii="Calibri" w:hAnsi="Calibri" w:eastAsia="宋体" w:cs="Calibri"/>
                <w:color w:val="000000"/>
                <w:szCs w:val="21"/>
                <w:lang w:bidi="ar"/>
              </w:rPr>
              <w:t xml:space="preserve">VIP</w:t>
            </w:r>
            <w:r>
              <w:rPr>
                <w:rFonts w:hint="eastAsia" w:ascii="宋体" w:hAnsi="宋体" w:eastAsia="宋体" w:cs="宋体"/>
                <w:color w:val="000000"/>
                <w:szCs w:val="21"/>
                <w:lang w:bidi="ar"/>
              </w:rPr>
              <w:t xml:space="preserve">、旁听等权限，执行主席有优先权与控制权，主席有优先权；</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配合会议主机具备摄像跟踪功能，可通过会议主机、控制键盘或电脑</w:t>
            </w:r>
            <w:r>
              <w:rPr>
                <w:rFonts w:ascii="Calibri" w:hAnsi="Calibri" w:eastAsia="宋体" w:cs="Calibri"/>
                <w:color w:val="000000"/>
                <w:szCs w:val="21"/>
                <w:lang w:bidi="ar"/>
              </w:rPr>
              <w:t xml:space="preserve">PC</w:t>
            </w:r>
            <w:r>
              <w:rPr>
                <w:rFonts w:hint="eastAsia" w:ascii="宋体" w:hAnsi="宋体" w:eastAsia="宋体" w:cs="宋体"/>
                <w:color w:val="000000"/>
                <w:szCs w:val="21"/>
                <w:lang w:bidi="ar"/>
              </w:rPr>
              <w:t xml:space="preserve">软件预设设置；</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系统具备先进先出、限制模式、发言申请等模式，发言人数可设置</w:t>
            </w: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至</w:t>
            </w:r>
            <w:r>
              <w:rPr>
                <w:rFonts w:ascii="Calibri" w:hAnsi="Calibri" w:eastAsia="宋体" w:cs="Calibri"/>
                <w:color w:val="000000"/>
                <w:szCs w:val="21"/>
                <w:lang w:bidi="ar"/>
              </w:rPr>
              <w:t xml:space="preserve">6</w:t>
            </w:r>
            <w:r>
              <w:rPr>
                <w:rFonts w:hint="eastAsia" w:ascii="宋体" w:hAnsi="宋体" w:eastAsia="宋体" w:cs="宋体"/>
                <w:color w:val="000000"/>
                <w:szCs w:val="21"/>
                <w:lang w:bidi="ar"/>
              </w:rPr>
              <w:t xml:space="preserve">台；</w:t>
            </w:r>
            <w:r>
              <w:rPr>
                <w:rFonts w:ascii="Calibri" w:hAnsi="Calibri" w:eastAsia="宋体" w:cs="Calibri"/>
                <w:color w:val="000000"/>
                <w:szCs w:val="21"/>
                <w:lang w:bidi="ar"/>
              </w:rPr>
              <w:br/>
              <w:t xml:space="preserve">9.</w:t>
            </w:r>
            <w:r>
              <w:rPr>
                <w:rFonts w:hint="eastAsia" w:ascii="宋体" w:hAnsi="宋体" w:eastAsia="宋体" w:cs="宋体"/>
                <w:color w:val="000000"/>
                <w:szCs w:val="21"/>
                <w:lang w:bidi="ar"/>
              </w:rPr>
              <w:t xml:space="preserve">采用低延时技术，话筒声音到功放输出小于</w:t>
            </w:r>
            <w:r>
              <w:rPr>
                <w:rFonts w:ascii="Calibri" w:hAnsi="Calibri" w:eastAsia="宋体" w:cs="Calibri"/>
                <w:color w:val="000000"/>
                <w:szCs w:val="21"/>
                <w:lang w:bidi="ar"/>
              </w:rPr>
              <w:t xml:space="preserve">10ms</w:t>
            </w:r>
            <w:r>
              <w:rPr>
                <w:rFonts w:hint="eastAsia" w:ascii="宋体" w:hAnsi="宋体" w:eastAsia="宋体" w:cs="宋体"/>
                <w:color w:val="000000"/>
                <w:szCs w:val="21"/>
                <w:lang w:bidi="ar"/>
              </w:rPr>
              <w:t xml:space="preserve">；远距离高保真拾音，有效拾音距离大于</w:t>
            </w:r>
            <w:r>
              <w:rPr>
                <w:rFonts w:ascii="Calibri" w:hAnsi="Calibri" w:eastAsia="宋体" w:cs="Calibri"/>
                <w:color w:val="000000"/>
                <w:szCs w:val="21"/>
                <w:lang w:bidi="ar"/>
              </w:rPr>
              <w:t xml:space="preserve">50cm</w:t>
            </w:r>
            <w:r>
              <w:rPr>
                <w:rFonts w:hint="eastAsia" w:ascii="宋体" w:hAnsi="宋体" w:eastAsia="宋体" w:cs="宋体"/>
                <w:color w:val="000000"/>
                <w:szCs w:val="21"/>
                <w:lang w:bidi="ar"/>
              </w:rPr>
              <w:t xml:space="preserve">；</w:t>
            </w:r>
            <w:r/>
          </w:p>
        </w:tc>
        <w:tc>
          <w:tcPr>
            <w:tcBorders>
              <w:top w:val="single" w:color="auto" w:sz="4" w:space="0"/>
              <w:left w:val="single" w:color="auto" w:sz="4" w:space="0"/>
              <w:bottom w:val="single" w:color="auto" w:sz="4" w:space="0"/>
              <w:right w:val="single" w:color="auto" w:sz="4" w:space="0"/>
            </w:tcBorders>
            <w:tcW w:w="757"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只</w:t>
            </w:r>
            <w:r/>
          </w:p>
        </w:tc>
        <w:tc>
          <w:tcPr>
            <w:tcBorders>
              <w:top w:val="single" w:color="auto" w:sz="4" w:space="0"/>
              <w:left w:val="single" w:color="auto" w:sz="4" w:space="0"/>
              <w:bottom w:val="single" w:color="auto" w:sz="4" w:space="0"/>
              <w:right w:val="single" w:color="auto" w:sz="4" w:space="0"/>
            </w:tcBorders>
            <w:tcW w:w="801" w:type="dxa"/>
            <w:vAlign w:val="center"/>
            <w:vMerge w:val="restart"/>
            <w:textDirection w:val="lrTb"/>
            <w:noWrap w:val="false"/>
          </w:tcPr>
          <w:p>
            <w:pPr>
              <w:jc w:val="left"/>
              <w:rPr>
                <w:rFonts w:ascii="Calibri" w:hAnsi="Calibri" w:eastAsia="宋体" w:cs="Calibri"/>
                <w:color w:val="000000"/>
                <w:szCs w:val="21"/>
              </w:rPr>
            </w:pPr>
            <w:r>
              <w:rPr>
                <w:rFonts w:hint="eastAsia" w:ascii="Calibri" w:hAnsi="Calibri" w:eastAsia="宋体" w:cs="Calibri"/>
                <w:color w:val="000000"/>
                <w:szCs w:val="21"/>
                <w:lang w:bidi="ar"/>
              </w:rPr>
              <w:t xml:space="preserve">7</w:t>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spacing w:after="210"/>
              <w:widowControl/>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restart"/>
            <w:textDirection w:val="lrTb"/>
            <w:noWrap w:val="false"/>
          </w:tcPr>
          <w:p>
            <w:pPr>
              <w:jc w:val="left"/>
              <w:rPr>
                <w:rFonts w:ascii="Calibri" w:hAnsi="Calibri" w:eastAsia="宋体" w:cs="Calibri"/>
                <w:color w:val="000000"/>
                <w:szCs w:val="21"/>
              </w:rPr>
            </w:pPr>
            <w:r>
              <w:rPr>
                <w:rFonts w:hint="eastAsia" w:ascii="宋体" w:hAnsi="宋体" w:eastAsia="宋体" w:cs="宋体"/>
                <w:color w:val="000000"/>
                <w:szCs w:val="21"/>
                <w:lang w:bidi="ar"/>
              </w:rPr>
              <w:t xml:space="preserve">专用延长线</w:t>
            </w:r>
            <w:r/>
          </w:p>
        </w:tc>
        <w:tc>
          <w:tcPr>
            <w:tcBorders>
              <w:top w:val="single" w:color="auto" w:sz="4" w:space="0"/>
              <w:left w:val="single" w:color="000000" w:sz="4" w:space="0"/>
              <w:bottom w:val="single" w:color="auto" w:sz="4" w:space="0"/>
              <w:right w:val="single" w:color="000000" w:sz="4" w:space="0"/>
            </w:tcBorders>
            <w:tcW w:w="575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用于会议主机、扩展主机或会议发言单元之间的延长连接；</w:t>
            </w:r>
            <w:r>
              <w:rPr>
                <w:rFonts w:ascii="Calibri" w:hAnsi="Calibri" w:eastAsia="宋体" w:cs="Calibri"/>
                <w:color w:val="000000"/>
                <w:szCs w:val="21"/>
                <w:lang w:bidi="ar"/>
              </w:rPr>
              <w:br/>
              <w:t xml:space="preserve">2.20</w:t>
            </w:r>
            <w:r>
              <w:rPr>
                <w:rFonts w:hint="eastAsia" w:ascii="宋体" w:hAnsi="宋体" w:eastAsia="宋体" w:cs="宋体"/>
                <w:color w:val="000000"/>
                <w:szCs w:val="21"/>
                <w:lang w:bidi="ar"/>
              </w:rPr>
              <w:t xml:space="preserve">米</w:t>
            </w:r>
            <w:r>
              <w:rPr>
                <w:rFonts w:ascii="Calibri" w:hAnsi="Calibri" w:eastAsia="宋体" w:cs="Calibri"/>
                <w:color w:val="000000"/>
                <w:szCs w:val="21"/>
                <w:lang w:bidi="ar"/>
              </w:rPr>
              <w:t xml:space="preserve">6</w:t>
            </w:r>
            <w:r>
              <w:rPr>
                <w:rFonts w:hint="eastAsia" w:ascii="宋体" w:hAnsi="宋体" w:eastAsia="宋体" w:cs="宋体"/>
                <w:color w:val="000000"/>
                <w:szCs w:val="21"/>
                <w:lang w:bidi="ar"/>
              </w:rPr>
              <w:t xml:space="preserve">芯电缆，具有一公一母接口；</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线材采用带屏蔽线缆，大大降低强电磁波，芯线材质纯无氧铜；</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线材的抗干扰性强，不会产生兹兹的杂音；</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可以随意自由调整，方便施工；</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输入电压为</w:t>
            </w:r>
            <w:r>
              <w:rPr>
                <w:rFonts w:ascii="Calibri" w:hAnsi="Calibri" w:eastAsia="宋体" w:cs="Calibri"/>
                <w:color w:val="000000"/>
                <w:szCs w:val="21"/>
                <w:lang w:bidi="ar"/>
              </w:rPr>
              <w:t xml:space="preserve">24V</w:t>
            </w:r>
            <w:r>
              <w:rPr>
                <w:rFonts w:hint="eastAsia"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属安全范围。</w:t>
            </w:r>
            <w:r/>
          </w:p>
        </w:tc>
        <w:tc>
          <w:tcPr>
            <w:tcBorders>
              <w:top w:val="single" w:color="auto" w:sz="4" w:space="0"/>
              <w:left w:val="single" w:color="000000" w:sz="4" w:space="0"/>
              <w:bottom w:val="single" w:color="auto" w:sz="4" w:space="0"/>
              <w:right w:val="single" w:color="000000" w:sz="4" w:space="0"/>
            </w:tcBorders>
            <w:tcW w:w="757"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条</w:t>
            </w:r>
            <w:r/>
          </w:p>
        </w:tc>
        <w:tc>
          <w:tcPr>
            <w:tcBorders>
              <w:top w:val="single" w:color="auto" w:sz="4" w:space="0"/>
              <w:left w:val="single" w:color="000000" w:sz="4" w:space="0"/>
              <w:bottom w:val="single" w:color="auto" w:sz="4" w:space="0"/>
              <w:right w:val="single" w:color="000000" w:sz="4" w:space="0"/>
            </w:tcBorders>
            <w:tcW w:w="801"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312"/>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73" w:type="dxa"/>
            <w:vAlign w:val="center"/>
            <w:vMerge w:val="restart"/>
            <w:textDirection w:val="lrTb"/>
            <w:noWrap w:val="false"/>
          </w:tcPr>
          <w:p>
            <w:pPr>
              <w:jc w:val="left"/>
              <w:rPr>
                <w:rFonts w:ascii="Calibri" w:hAnsi="Calibri" w:eastAsia="宋体" w:cs="Calibri"/>
                <w:color w:val="000000"/>
                <w:szCs w:val="21"/>
              </w:rPr>
            </w:pPr>
            <w:r>
              <w:rPr>
                <w:rFonts w:hint="eastAsia" w:ascii="宋体" w:hAnsi="宋体" w:eastAsia="宋体" w:cs="宋体"/>
                <w:color w:val="000000"/>
                <w:szCs w:val="21"/>
                <w:lang w:bidi="ar"/>
              </w:rPr>
              <w:t xml:space="preserve">会议专用地插</w:t>
            </w:r>
            <w:r/>
          </w:p>
        </w:tc>
        <w:tc>
          <w:tcPr>
            <w:tcBorders>
              <w:top w:val="single" w:color="auto" w:sz="4" w:space="0"/>
              <w:left w:val="single" w:color="auto" w:sz="4" w:space="0"/>
              <w:bottom w:val="single" w:color="auto" w:sz="4" w:space="0"/>
              <w:right w:val="single" w:color="auto" w:sz="4" w:space="0"/>
            </w:tcBorders>
            <w:tcW w:w="575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会议功能件模快化。</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插座体弹出设计。</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安全可靠，打开时不拨动滑舌，插座体不会因脚踩而合上。</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接线容易，专用接线端子，只须将外接线插入接线端子孔即可。</w:t>
            </w:r>
            <w:r/>
          </w:p>
        </w:tc>
        <w:tc>
          <w:tcPr>
            <w:tcBorders>
              <w:top w:val="single" w:color="auto" w:sz="4" w:space="0"/>
              <w:left w:val="single" w:color="auto" w:sz="4" w:space="0"/>
              <w:bottom w:val="single" w:color="auto" w:sz="4" w:space="0"/>
              <w:right w:val="single" w:color="auto" w:sz="4" w:space="0"/>
            </w:tcBorders>
            <w:tcW w:w="757"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auto" w:sz="4" w:space="0"/>
              <w:left w:val="single" w:color="auto" w:sz="4" w:space="0"/>
              <w:bottom w:val="single" w:color="auto" w:sz="4" w:space="0"/>
              <w:right w:val="single" w:color="auto" w:sz="4" w:space="0"/>
            </w:tcBorders>
            <w:tcW w:w="801"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312"/>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312"/>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312"/>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73" w:type="dxa"/>
            <w:vAlign w:val="center"/>
            <w:vMerge w:val="restart"/>
            <w:textDirection w:val="lrTb"/>
            <w:noWrap w:val="false"/>
          </w:tcPr>
          <w:p>
            <w:pPr>
              <w:jc w:val="left"/>
              <w:widowControl/>
              <w:rPr>
                <w:rFonts w:ascii="Calibri" w:hAnsi="Calibri" w:eastAsia="宋体" w:cs="Calibri"/>
                <w:color w:val="000000"/>
                <w:szCs w:val="21"/>
              </w:rPr>
            </w:pPr>
            <w:r>
              <w:rPr>
                <w:rFonts w:hint="eastAsia" w:ascii="宋体" w:hAnsi="宋体" w:eastAsia="宋体" w:cs="宋体"/>
                <w:color w:val="000000"/>
                <w:szCs w:val="21"/>
                <w:lang w:bidi="ar"/>
              </w:rPr>
              <w:t xml:space="preserve">话筒接线盒</w:t>
            </w:r>
            <w:r/>
          </w:p>
        </w:tc>
        <w:tc>
          <w:tcPr>
            <w:tcBorders>
              <w:top w:val="single" w:color="auto" w:sz="4" w:space="0"/>
              <w:left w:val="single" w:color="auto" w:sz="4" w:space="0"/>
              <w:bottom w:val="single" w:color="auto" w:sz="4" w:space="0"/>
              <w:right w:val="single" w:color="auto" w:sz="4" w:space="0"/>
            </w:tcBorders>
            <w:tcW w:w="5753" w:type="dxa"/>
            <w:vAlign w:val="center"/>
            <w:vMerge w:val="restart"/>
            <w:textDirection w:val="lrTb"/>
            <w:noWrap w:val="false"/>
          </w:tcPr>
          <w:p>
            <w:pPr>
              <w:jc w:val="left"/>
              <w:spacing w:after="210"/>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一个分线盒可连接两个会议单元</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产品尺寸（长</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宽</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高）：</w:t>
            </w:r>
            <w:r>
              <w:rPr>
                <w:rFonts w:ascii="Calibri" w:hAnsi="Calibri" w:eastAsia="宋体" w:cs="Calibri"/>
                <w:color w:val="000000"/>
                <w:szCs w:val="21"/>
                <w:lang w:bidi="ar"/>
              </w:rPr>
              <w:t xml:space="preserve">80mm×50mm×32mm</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重量：</w:t>
            </w:r>
            <w:r>
              <w:rPr>
                <w:rFonts w:ascii="Calibri" w:hAnsi="Calibri" w:eastAsia="宋体" w:cs="Calibri"/>
                <w:color w:val="000000"/>
                <w:szCs w:val="21"/>
                <w:lang w:bidi="ar"/>
              </w:rPr>
              <w:t xml:space="preserve">0.19kg</w:t>
            </w:r>
            <w:r/>
          </w:p>
        </w:tc>
        <w:tc>
          <w:tcPr>
            <w:tcBorders>
              <w:top w:val="single" w:color="auto" w:sz="4" w:space="0"/>
              <w:left w:val="single" w:color="auto" w:sz="4" w:space="0"/>
              <w:bottom w:val="single" w:color="auto" w:sz="4" w:space="0"/>
              <w:right w:val="single" w:color="auto" w:sz="4" w:space="0"/>
            </w:tcBorders>
            <w:tcW w:w="757"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auto" w:sz="4" w:space="0"/>
              <w:left w:val="single" w:color="auto" w:sz="4" w:space="0"/>
              <w:bottom w:val="single" w:color="auto" w:sz="4" w:space="0"/>
              <w:right w:val="single" w:color="auto" w:sz="4" w:space="0"/>
            </w:tcBorders>
            <w:tcW w:w="801"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3</w:t>
            </w:r>
            <w:r/>
          </w:p>
        </w:tc>
      </w:tr>
      <w:tr>
        <w:trPr>
          <w:trHeight w:val="312"/>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312"/>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312"/>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73" w:type="dxa"/>
            <w:vAlign w:val="center"/>
            <w:vMerge w:val="restart"/>
            <w:textDirection w:val="lrTb"/>
            <w:noWrap w:val="false"/>
          </w:tcPr>
          <w:p>
            <w:pPr>
              <w:jc w:val="left"/>
              <w:rPr>
                <w:rFonts w:ascii="Calibri" w:hAnsi="Calibri" w:eastAsia="宋体" w:cs="Calibri"/>
                <w:color w:val="000000"/>
                <w:szCs w:val="21"/>
              </w:rPr>
            </w:pPr>
            <w:r>
              <w:rPr>
                <w:rFonts w:hint="eastAsia" w:ascii="宋体" w:hAnsi="宋体" w:eastAsia="宋体" w:cs="宋体"/>
                <w:color w:val="000000"/>
                <w:szCs w:val="21"/>
                <w:lang w:bidi="ar"/>
              </w:rPr>
              <w:t xml:space="preserve">反馈抑制器</w:t>
            </w:r>
            <w:r/>
          </w:p>
        </w:tc>
        <w:tc>
          <w:tcPr>
            <w:tcBorders>
              <w:top w:val="single" w:color="auto" w:sz="4" w:space="0"/>
              <w:left w:val="single" w:color="auto" w:sz="4" w:space="0"/>
              <w:bottom w:val="single" w:color="auto" w:sz="4" w:space="0"/>
              <w:right w:val="single" w:color="auto" w:sz="4" w:space="0"/>
            </w:tcBorders>
            <w:tcW w:w="575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模拟输入：</w:t>
            </w:r>
            <w:r>
              <w:rPr>
                <w:rFonts w:ascii="Calibri" w:hAnsi="Calibri" w:eastAsia="宋体" w:cs="Calibri"/>
                <w:color w:val="000000"/>
                <w:szCs w:val="21"/>
                <w:lang w:bidi="ar"/>
              </w:rPr>
              <w:t xml:space="preserve">2CH- XLR</w:t>
            </w:r>
            <w:r>
              <w:rPr>
                <w:rFonts w:hint="eastAsia" w:ascii="宋体" w:hAnsi="宋体" w:eastAsia="宋体" w:cs="宋体"/>
                <w:color w:val="000000"/>
                <w:szCs w:val="21"/>
                <w:lang w:bidi="ar"/>
              </w:rPr>
              <w:t xml:space="preserve">和</w:t>
            </w:r>
            <w:r>
              <w:rPr>
                <w:rFonts w:ascii="Calibri" w:hAnsi="Calibri" w:eastAsia="宋体" w:cs="Calibri"/>
                <w:color w:val="000000"/>
                <w:szCs w:val="21"/>
                <w:lang w:bidi="ar"/>
              </w:rPr>
              <w:t xml:space="preserve">1/ 4" TRS(</w:t>
            </w:r>
            <w:r>
              <w:rPr>
                <w:rFonts w:hint="eastAsia" w:ascii="宋体" w:hAnsi="宋体" w:eastAsia="宋体" w:cs="宋体"/>
                <w:color w:val="000000"/>
                <w:szCs w:val="21"/>
                <w:lang w:bidi="ar"/>
              </w:rPr>
              <w:t xml:space="preserve">母</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输入，电子平衡</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不平衡</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模拟输出：</w:t>
            </w:r>
            <w:r>
              <w:rPr>
                <w:rFonts w:ascii="Calibri" w:hAnsi="Calibri" w:eastAsia="宋体" w:cs="Calibri"/>
                <w:color w:val="000000"/>
                <w:szCs w:val="21"/>
                <w:lang w:bidi="ar"/>
              </w:rPr>
              <w:t xml:space="preserve">2CH- XLR</w:t>
            </w:r>
            <w:r>
              <w:rPr>
                <w:rFonts w:hint="eastAsia" w:ascii="宋体" w:hAnsi="宋体" w:eastAsia="宋体" w:cs="宋体"/>
                <w:color w:val="000000"/>
                <w:szCs w:val="21"/>
                <w:lang w:bidi="ar"/>
              </w:rPr>
              <w:t xml:space="preserve">和</w:t>
            </w:r>
            <w:r>
              <w:rPr>
                <w:rFonts w:ascii="Calibri" w:hAnsi="Calibri" w:eastAsia="宋体" w:cs="Calibri"/>
                <w:color w:val="000000"/>
                <w:szCs w:val="21"/>
                <w:lang w:bidi="ar"/>
              </w:rPr>
              <w:t xml:space="preserve">1/ 4" TRS(</w:t>
            </w:r>
            <w:r>
              <w:rPr>
                <w:rFonts w:hint="eastAsia" w:ascii="宋体" w:hAnsi="宋体" w:eastAsia="宋体" w:cs="宋体"/>
                <w:color w:val="000000"/>
                <w:szCs w:val="21"/>
                <w:lang w:bidi="ar"/>
              </w:rPr>
              <w:t xml:space="preserve">母</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输入，电子平衡</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不平衡</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输入阻抗：平衡</w:t>
            </w:r>
            <w:r>
              <w:rPr>
                <w:rFonts w:ascii="Calibri" w:hAnsi="Calibri" w:eastAsia="宋体" w:cs="Calibri"/>
                <w:color w:val="000000"/>
                <w:szCs w:val="21"/>
                <w:lang w:bidi="ar"/>
              </w:rPr>
              <w:t xml:space="preserve"> 47KΩ</w:t>
            </w:r>
            <w:r>
              <w:rPr>
                <w:rFonts w:hint="eastAsia" w:ascii="宋体" w:hAnsi="宋体" w:eastAsia="宋体" w:cs="宋体"/>
                <w:color w:val="000000"/>
                <w:szCs w:val="21"/>
                <w:lang w:bidi="ar"/>
              </w:rPr>
              <w:t xml:space="preserve">，不平衡</w:t>
            </w:r>
            <w:r>
              <w:rPr>
                <w:rFonts w:ascii="Calibri" w:hAnsi="Calibri" w:eastAsia="宋体" w:cs="Calibri"/>
                <w:color w:val="000000"/>
                <w:szCs w:val="21"/>
                <w:lang w:bidi="ar"/>
              </w:rPr>
              <w:t xml:space="preserve"> 20KΩ</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输出阻抗：平衡</w:t>
            </w:r>
            <w:r>
              <w:rPr>
                <w:rFonts w:ascii="Calibri" w:hAnsi="Calibri" w:eastAsia="宋体" w:cs="Calibri"/>
                <w:color w:val="000000"/>
                <w:szCs w:val="21"/>
                <w:lang w:bidi="ar"/>
              </w:rPr>
              <w:t xml:space="preserve"> &gt;120Ω</w:t>
            </w:r>
            <w:r>
              <w:rPr>
                <w:rFonts w:hint="eastAsia" w:ascii="宋体" w:hAnsi="宋体" w:eastAsia="宋体" w:cs="宋体"/>
                <w:color w:val="000000"/>
                <w:szCs w:val="21"/>
                <w:lang w:bidi="ar"/>
              </w:rPr>
              <w:t xml:space="preserve">，不平衡</w:t>
            </w:r>
            <w:r>
              <w:rPr>
                <w:rFonts w:ascii="Calibri" w:hAnsi="Calibri" w:eastAsia="宋体" w:cs="Calibri"/>
                <w:color w:val="000000"/>
                <w:szCs w:val="21"/>
                <w:lang w:bidi="ar"/>
              </w:rPr>
              <w:t xml:space="preserve"> &gt;60Ω</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最大输入电平：</w:t>
            </w:r>
            <w:r>
              <w:rPr>
                <w:rFonts w:ascii="Calibri" w:hAnsi="Calibri" w:eastAsia="宋体" w:cs="Calibri"/>
                <w:color w:val="000000"/>
                <w:szCs w:val="21"/>
                <w:lang w:bidi="ar"/>
              </w:rPr>
              <w:t xml:space="preserve">+18dBu</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最大输出电平：</w:t>
            </w:r>
            <w:r>
              <w:rPr>
                <w:rFonts w:ascii="Calibri" w:hAnsi="Calibri" w:eastAsia="宋体" w:cs="Calibri"/>
                <w:color w:val="000000"/>
                <w:szCs w:val="21"/>
                <w:lang w:bidi="ar"/>
              </w:rPr>
              <w:t xml:space="preserve">+20dBu</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频率响应：</w:t>
            </w:r>
            <w:r>
              <w:rPr>
                <w:rFonts w:ascii="Calibri" w:hAnsi="Calibri" w:eastAsia="宋体" w:cs="Calibri"/>
                <w:color w:val="000000"/>
                <w:szCs w:val="21"/>
                <w:lang w:bidi="ar"/>
              </w:rPr>
              <w:t xml:space="preserve">20Hz-20KHz,±0. 3dB</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信噪比：</w:t>
            </w:r>
            <w:r>
              <w:rPr>
                <w:rFonts w:ascii="Calibri" w:hAnsi="Calibri" w:eastAsia="宋体" w:cs="Calibri"/>
                <w:color w:val="000000"/>
                <w:szCs w:val="21"/>
                <w:lang w:bidi="ar"/>
              </w:rPr>
              <w:t xml:space="preserve">&gt; 105dB( A)</w:t>
            </w:r>
            <w:r>
              <w:rPr>
                <w:rFonts w:ascii="Calibri" w:hAnsi="Calibri" w:eastAsia="宋体" w:cs="Calibri"/>
                <w:color w:val="000000"/>
                <w:szCs w:val="21"/>
                <w:lang w:bidi="ar"/>
              </w:rPr>
              <w:br/>
              <w:t xml:space="preserve">9.</w:t>
            </w:r>
            <w:r>
              <w:rPr>
                <w:rFonts w:hint="eastAsia" w:ascii="宋体" w:hAnsi="宋体" w:eastAsia="宋体" w:cs="宋体"/>
                <w:color w:val="000000"/>
                <w:szCs w:val="21"/>
                <w:lang w:bidi="ar"/>
              </w:rPr>
              <w:t xml:space="preserve">动态范围：</w:t>
            </w:r>
            <w:r>
              <w:rPr>
                <w:rFonts w:ascii="Calibri" w:hAnsi="Calibri" w:eastAsia="宋体" w:cs="Calibri"/>
                <w:color w:val="000000"/>
                <w:szCs w:val="21"/>
                <w:lang w:bidi="ar"/>
              </w:rPr>
              <w:t xml:space="preserve">103dB</w:t>
            </w:r>
            <w:r>
              <w:rPr>
                <w:rFonts w:ascii="Calibri" w:hAnsi="Calibri" w:eastAsia="宋体" w:cs="Calibri"/>
                <w:color w:val="000000"/>
                <w:szCs w:val="21"/>
                <w:lang w:bidi="ar"/>
              </w:rPr>
              <w:br/>
              <w:t xml:space="preserve">10.</w:t>
            </w:r>
            <w:r>
              <w:rPr>
                <w:rFonts w:hint="eastAsia" w:ascii="宋体" w:hAnsi="宋体" w:eastAsia="宋体" w:cs="宋体"/>
                <w:color w:val="000000"/>
                <w:szCs w:val="21"/>
                <w:lang w:bidi="ar"/>
              </w:rPr>
              <w:t xml:space="preserve">模总谐波失真</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噪声：</w:t>
            </w:r>
            <w:r>
              <w:rPr>
                <w:rFonts w:ascii="Calibri" w:hAnsi="Calibri" w:eastAsia="宋体" w:cs="Calibri"/>
                <w:color w:val="000000"/>
                <w:szCs w:val="21"/>
                <w:lang w:bidi="ar"/>
              </w:rPr>
              <w:t xml:space="preserve">0.005% 1KHz;20Hz-10KHz,&lt;0.01%;10KHz-20KHz,&lt;0.025%</w:t>
            </w:r>
            <w:r>
              <w:rPr>
                <w:rFonts w:ascii="Calibri" w:hAnsi="Calibri" w:eastAsia="宋体" w:cs="Calibri"/>
                <w:color w:val="000000"/>
                <w:szCs w:val="21"/>
                <w:lang w:bidi="ar"/>
              </w:rPr>
              <w:br/>
              <w:t xml:space="preserve">11.</w:t>
            </w:r>
            <w:r>
              <w:rPr>
                <w:rFonts w:hint="eastAsia" w:ascii="宋体" w:hAnsi="宋体" w:eastAsia="宋体" w:cs="宋体"/>
                <w:color w:val="000000"/>
                <w:szCs w:val="21"/>
                <w:lang w:bidi="ar"/>
              </w:rPr>
              <w:t xml:space="preserve">耗电量：</w:t>
            </w:r>
            <w:r>
              <w:rPr>
                <w:rFonts w:ascii="Calibri" w:hAnsi="Calibri" w:eastAsia="宋体" w:cs="Calibri"/>
                <w:color w:val="000000"/>
                <w:szCs w:val="21"/>
                <w:lang w:bidi="ar"/>
              </w:rPr>
              <w:t xml:space="preserve"> &lt; 20W</w:t>
            </w:r>
            <w:r/>
          </w:p>
        </w:tc>
        <w:tc>
          <w:tcPr>
            <w:tcBorders>
              <w:top w:val="single" w:color="auto" w:sz="4" w:space="0"/>
              <w:left w:val="single" w:color="auto" w:sz="4" w:space="0"/>
              <w:bottom w:val="single" w:color="auto" w:sz="4" w:space="0"/>
              <w:right w:val="single" w:color="auto" w:sz="4" w:space="0"/>
            </w:tcBorders>
            <w:tcW w:w="757"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auto" w:sz="4" w:space="0"/>
              <w:left w:val="single" w:color="auto" w:sz="4" w:space="0"/>
              <w:bottom w:val="single" w:color="auto" w:sz="4" w:space="0"/>
              <w:right w:val="single" w:color="auto" w:sz="4" w:space="0"/>
            </w:tcBorders>
            <w:tcW w:w="801"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312"/>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3928"/>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73"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5753"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57"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01"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r>
      <w:tr>
        <w:trPr>
          <w:trHeight w:val="312"/>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73" w:type="dxa"/>
            <w:vAlign w:val="center"/>
            <w:vMerge w:val="restart"/>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智能中</w:t>
            </w:r>
            <w:r>
              <w:rPr>
                <w:rFonts w:hint="eastAsia" w:ascii="宋体" w:hAnsi="宋体" w:eastAsia="宋体" w:cs="宋体"/>
                <w:color w:val="000000"/>
                <w:szCs w:val="21"/>
              </w:rPr>
              <w:t xml:space="preserve">控主机</w:t>
            </w:r>
            <w:r/>
          </w:p>
        </w:tc>
        <w:tc>
          <w:tcPr>
            <w:tcBorders>
              <w:top w:val="single" w:color="auto" w:sz="4" w:space="0"/>
              <w:left w:val="single" w:color="auto" w:sz="4" w:space="0"/>
              <w:bottom w:val="single" w:color="auto" w:sz="4" w:space="0"/>
              <w:right w:val="single" w:color="auto" w:sz="4" w:space="0"/>
            </w:tcBorders>
            <w:tcW w:w="575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、配置主频达</w:t>
            </w:r>
            <w:r>
              <w:rPr>
                <w:rFonts w:ascii="Calibri" w:hAnsi="Calibri" w:eastAsia="宋体" w:cs="Calibri"/>
                <w:color w:val="000000"/>
                <w:szCs w:val="21"/>
                <w:lang w:bidi="ar"/>
              </w:rPr>
              <w:t xml:space="preserve">720MHz</w:t>
            </w:r>
            <w:r>
              <w:rPr>
                <w:rFonts w:hint="eastAsia" w:ascii="宋体" w:hAnsi="宋体" w:eastAsia="宋体" w:cs="宋体"/>
                <w:color w:val="000000"/>
                <w:szCs w:val="21"/>
                <w:lang w:bidi="ar"/>
              </w:rPr>
              <w:t xml:space="preserve">的</w:t>
            </w:r>
            <w:r>
              <w:rPr>
                <w:rFonts w:ascii="Calibri" w:hAnsi="Calibri" w:eastAsia="宋体" w:cs="Calibri"/>
                <w:color w:val="000000"/>
                <w:szCs w:val="21"/>
                <w:lang w:bidi="ar"/>
              </w:rPr>
              <w:t xml:space="preserve">32</w:t>
            </w:r>
            <w:r>
              <w:rPr>
                <w:rFonts w:hint="eastAsia" w:ascii="宋体" w:hAnsi="宋体" w:eastAsia="宋体" w:cs="宋体"/>
                <w:color w:val="000000"/>
                <w:szCs w:val="21"/>
                <w:lang w:bidi="ar"/>
              </w:rPr>
              <w:t xml:space="preserve">位内嵌式处理器，内置</w:t>
            </w:r>
            <w:r>
              <w:rPr>
                <w:rFonts w:ascii="Calibri" w:hAnsi="Calibri" w:eastAsia="宋体" w:cs="Calibri"/>
                <w:color w:val="000000"/>
                <w:szCs w:val="21"/>
                <w:lang w:bidi="ar"/>
              </w:rPr>
              <w:t xml:space="preserve">≥256M</w:t>
            </w:r>
            <w:r>
              <w:rPr>
                <w:rFonts w:hint="eastAsia" w:ascii="宋体" w:hAnsi="宋体" w:eastAsia="宋体" w:cs="宋体"/>
                <w:color w:val="000000"/>
                <w:szCs w:val="21"/>
                <w:lang w:bidi="ar"/>
              </w:rPr>
              <w:t xml:space="preserve">内存和</w:t>
            </w:r>
            <w:r>
              <w:rPr>
                <w:rFonts w:ascii="Calibri" w:hAnsi="Calibri" w:eastAsia="宋体" w:cs="Calibri"/>
                <w:color w:val="000000"/>
                <w:szCs w:val="21"/>
                <w:lang w:bidi="ar"/>
              </w:rPr>
              <w:t xml:space="preserve">≥2G</w:t>
            </w:r>
            <w:r>
              <w:rPr>
                <w:rFonts w:hint="eastAsia" w:ascii="宋体" w:hAnsi="宋体" w:eastAsia="宋体" w:cs="宋体"/>
                <w:color w:val="000000"/>
                <w:szCs w:val="21"/>
                <w:lang w:bidi="ar"/>
              </w:rPr>
              <w:t xml:space="preserve">存储</w:t>
            </w:r>
            <w:r>
              <w:rPr>
                <w:rFonts w:ascii="Calibri" w:hAnsi="Calibri" w:eastAsia="宋体" w:cs="Calibri"/>
                <w:color w:val="000000"/>
                <w:szCs w:val="21"/>
                <w:lang w:bidi="ar"/>
              </w:rPr>
              <w:t xml:space="preserve">FLASH</w:t>
            </w:r>
            <w:r>
              <w:rPr>
                <w:rFonts w:hint="eastAsia" w:ascii="宋体" w:hAnsi="宋体" w:eastAsia="宋体" w:cs="宋体"/>
                <w:color w:val="000000"/>
                <w:szCs w:val="21"/>
                <w:lang w:bidi="ar"/>
              </w:rPr>
              <w:t xml:space="preserve">，能高速运行复杂的逻辑指令；</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、提供开放式的可编程控制平台、人性化的中文操作界面和交互式的控制结构；</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、强大的内置可编程接口使可编程中央控制主机可以控制几乎所有的外接设备（包括第三方设备）；</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、用户建立自有的红外代码数据库，也可以从网站上下载最新的红外代码库，可实现一键发双代码等红外逻辑控制；</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、支持</w:t>
            </w:r>
            <w:r>
              <w:rPr>
                <w:rFonts w:ascii="Calibri" w:hAnsi="Calibri" w:eastAsia="宋体" w:cs="Calibri"/>
                <w:color w:val="000000"/>
                <w:szCs w:val="21"/>
                <w:lang w:bidi="ar"/>
              </w:rPr>
              <w:t xml:space="preserve">≥2</w:t>
            </w:r>
            <w:r>
              <w:rPr>
                <w:rFonts w:hint="eastAsia" w:ascii="宋体" w:hAnsi="宋体" w:eastAsia="宋体" w:cs="宋体"/>
                <w:color w:val="000000"/>
                <w:szCs w:val="21"/>
                <w:lang w:bidi="ar"/>
              </w:rPr>
              <w:t xml:space="preserve">路</w:t>
            </w:r>
            <w:r>
              <w:rPr>
                <w:rFonts w:ascii="Calibri" w:hAnsi="Calibri" w:eastAsia="宋体" w:cs="Calibri"/>
                <w:color w:val="000000"/>
                <w:szCs w:val="21"/>
                <w:lang w:bidi="ar"/>
              </w:rPr>
              <w:t xml:space="preserve">RS-NET</w:t>
            </w:r>
            <w:r>
              <w:rPr>
                <w:rFonts w:hint="eastAsia" w:ascii="宋体" w:hAnsi="宋体" w:eastAsia="宋体" w:cs="宋体"/>
                <w:color w:val="000000"/>
                <w:szCs w:val="21"/>
                <w:lang w:bidi="ar"/>
              </w:rPr>
              <w:t xml:space="preserve">控制总线，可扩充达</w:t>
            </w:r>
            <w:r>
              <w:rPr>
                <w:rFonts w:ascii="Calibri" w:hAnsi="Calibri" w:eastAsia="宋体" w:cs="Calibri"/>
                <w:color w:val="000000"/>
                <w:szCs w:val="21"/>
                <w:lang w:bidi="ar"/>
              </w:rPr>
              <w:t xml:space="preserve">≥256</w:t>
            </w:r>
            <w:r>
              <w:rPr>
                <w:rFonts w:hint="eastAsia" w:ascii="宋体" w:hAnsi="宋体" w:eastAsia="宋体" w:cs="宋体"/>
                <w:color w:val="000000"/>
                <w:szCs w:val="21"/>
                <w:lang w:bidi="ar"/>
              </w:rPr>
              <w:t xml:space="preserve">个网络设备（如：触摸屏、调光器、电源控制器、音量控制器等）；</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、具有</w:t>
            </w:r>
            <w:r>
              <w:rPr>
                <w:rFonts w:ascii="Calibri" w:hAnsi="Calibri" w:eastAsia="宋体" w:cs="Calibri"/>
                <w:color w:val="000000"/>
                <w:szCs w:val="21"/>
                <w:lang w:bidi="ar"/>
              </w:rPr>
              <w:t xml:space="preserve">≥8</w:t>
            </w:r>
            <w:r>
              <w:rPr>
                <w:rFonts w:hint="eastAsia" w:ascii="宋体" w:hAnsi="宋体" w:eastAsia="宋体" w:cs="宋体"/>
                <w:color w:val="000000"/>
                <w:szCs w:val="21"/>
                <w:lang w:bidi="ar"/>
              </w:rPr>
              <w:t xml:space="preserve">路独立可编程的红外发射接口，支持控制多台相同或不同的红外设备；</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、具有</w:t>
            </w:r>
            <w:r>
              <w:rPr>
                <w:rFonts w:ascii="Calibri" w:hAnsi="Calibri" w:eastAsia="宋体" w:cs="Calibri"/>
                <w:color w:val="000000"/>
                <w:szCs w:val="21"/>
                <w:lang w:bidi="ar"/>
              </w:rPr>
              <w:t xml:space="preserve">≥8</w:t>
            </w:r>
            <w:r>
              <w:rPr>
                <w:rFonts w:hint="eastAsia" w:ascii="宋体" w:hAnsi="宋体" w:eastAsia="宋体" w:cs="宋体"/>
                <w:color w:val="000000"/>
                <w:szCs w:val="21"/>
                <w:lang w:bidi="ar"/>
              </w:rPr>
              <w:t xml:space="preserve">路独立可编程</w:t>
            </w:r>
            <w:r>
              <w:rPr>
                <w:rFonts w:ascii="Calibri" w:hAnsi="Calibri" w:eastAsia="宋体" w:cs="Calibri"/>
                <w:color w:val="000000"/>
                <w:szCs w:val="21"/>
                <w:lang w:bidi="ar"/>
              </w:rPr>
              <w:t xml:space="preserve">RS-232/422/485</w:t>
            </w:r>
            <w:r>
              <w:rPr>
                <w:rFonts w:hint="eastAsia" w:ascii="宋体" w:hAnsi="宋体" w:eastAsia="宋体" w:cs="宋体"/>
                <w:color w:val="000000"/>
                <w:szCs w:val="21"/>
                <w:lang w:bidi="ar"/>
              </w:rPr>
              <w:t xml:space="preserve">控制接口，用户可编程设置多种控制协议和代码；</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、内嵌式红外学习功能；</w:t>
            </w:r>
            <w:r>
              <w:rPr>
                <w:rFonts w:ascii="Calibri" w:hAnsi="Calibri" w:eastAsia="宋体" w:cs="Calibri"/>
                <w:color w:val="000000"/>
                <w:szCs w:val="21"/>
                <w:lang w:bidi="ar"/>
              </w:rPr>
              <w:br/>
              <w:t xml:space="preserve">9</w:t>
            </w:r>
            <w:r>
              <w:rPr>
                <w:rFonts w:hint="eastAsia" w:ascii="宋体" w:hAnsi="宋体" w:eastAsia="宋体" w:cs="宋体"/>
                <w:color w:val="000000"/>
                <w:szCs w:val="21"/>
                <w:lang w:bidi="ar"/>
              </w:rPr>
              <w:t xml:space="preserve">、支持</w:t>
            </w:r>
            <w:r>
              <w:rPr>
                <w:rFonts w:ascii="Calibri" w:hAnsi="Calibri" w:eastAsia="宋体" w:cs="Calibri"/>
                <w:color w:val="000000"/>
                <w:szCs w:val="21"/>
                <w:lang w:bidi="ar"/>
              </w:rPr>
              <w:t xml:space="preserve">IPAD/</w:t>
            </w:r>
            <w:r>
              <w:rPr>
                <w:rFonts w:hint="eastAsia" w:ascii="宋体" w:hAnsi="宋体" w:eastAsia="宋体" w:cs="宋体"/>
                <w:color w:val="000000"/>
                <w:szCs w:val="21"/>
                <w:lang w:bidi="ar"/>
              </w:rPr>
              <w:t xml:space="preserve">安卓触摸屏控制；</w:t>
            </w:r>
            <w:r>
              <w:rPr>
                <w:rFonts w:ascii="Calibri" w:hAnsi="Calibri" w:eastAsia="宋体" w:cs="Calibri"/>
                <w:color w:val="000000"/>
                <w:szCs w:val="21"/>
                <w:lang w:bidi="ar"/>
              </w:rPr>
              <w:br/>
              <w:t xml:space="preserve">10</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2U</w:t>
            </w:r>
            <w:r>
              <w:rPr>
                <w:rFonts w:hint="eastAsia" w:ascii="宋体" w:hAnsi="宋体" w:eastAsia="宋体" w:cs="宋体"/>
                <w:color w:val="000000"/>
                <w:szCs w:val="21"/>
                <w:lang w:bidi="ar"/>
              </w:rPr>
              <w:t xml:space="preserve">金属机箱设计，符合国际机箱标准，可安装于任何</w:t>
            </w:r>
            <w:r>
              <w:rPr>
                <w:rFonts w:ascii="Calibri" w:hAnsi="Calibri" w:eastAsia="宋体" w:cs="Calibri"/>
                <w:color w:val="000000"/>
                <w:szCs w:val="21"/>
                <w:lang w:bidi="ar"/>
              </w:rPr>
              <w:t xml:space="preserve">19</w:t>
            </w:r>
            <w:r>
              <w:rPr>
                <w:rFonts w:hint="eastAsia" w:ascii="宋体" w:hAnsi="宋体" w:eastAsia="宋体" w:cs="宋体"/>
                <w:color w:val="000000"/>
                <w:szCs w:val="21"/>
                <w:lang w:bidi="ar"/>
              </w:rPr>
              <w:t xml:space="preserve">英寸的机柜上。</w:t>
            </w:r>
            <w:r/>
          </w:p>
        </w:tc>
        <w:tc>
          <w:tcPr>
            <w:tcBorders>
              <w:top w:val="single" w:color="auto" w:sz="4" w:space="0"/>
              <w:left w:val="single" w:color="auto" w:sz="4" w:space="0"/>
              <w:bottom w:val="single" w:color="auto" w:sz="4" w:space="0"/>
              <w:right w:val="single" w:color="auto" w:sz="4" w:space="0"/>
            </w:tcBorders>
            <w:tcW w:w="757"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auto" w:sz="4" w:space="0"/>
              <w:left w:val="single" w:color="auto" w:sz="4" w:space="0"/>
              <w:bottom w:val="single" w:color="auto" w:sz="4" w:space="0"/>
              <w:right w:val="single" w:color="auto" w:sz="4" w:space="0"/>
            </w:tcBorders>
            <w:tcW w:w="801"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312"/>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4454"/>
        </w:trPr>
        <w:tc>
          <w:tcPr>
            <w:tcBorders>
              <w:top w:val="single" w:color="auto"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73"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5753"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auto" w:sz="4" w:space="0"/>
              <w:bottom w:val="single" w:color="auto" w:sz="4" w:space="0"/>
              <w:right w:val="single" w:color="auto" w:sz="4" w:space="0"/>
            </w:tcBorders>
            <w:tcW w:w="757"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01"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r>
      <w:tr>
        <w:trPr>
          <w:trHeight w:val="312"/>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手自一体电源控制箱</w:t>
            </w:r>
            <w:r/>
          </w:p>
        </w:tc>
        <w:tc>
          <w:tcPr>
            <w:tcBorders>
              <w:top w:val="single" w:color="auto" w:sz="4" w:space="0"/>
              <w:left w:val="single" w:color="000000" w:sz="4" w:space="0"/>
              <w:bottom w:val="single" w:color="auto" w:sz="4" w:space="0"/>
              <w:right w:val="single" w:color="000000" w:sz="4" w:space="0"/>
            </w:tcBorders>
            <w:tcW w:w="575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、手动控制</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前面板</w:t>
            </w:r>
            <w:r>
              <w:rPr>
                <w:rFonts w:ascii="Calibri" w:hAnsi="Calibri" w:eastAsia="宋体" w:cs="Calibri"/>
                <w:color w:val="000000"/>
                <w:szCs w:val="21"/>
                <w:lang w:bidi="ar"/>
              </w:rPr>
              <w:t xml:space="preserve">≥8</w:t>
            </w:r>
            <w:r>
              <w:rPr>
                <w:rFonts w:hint="eastAsia" w:ascii="宋体" w:hAnsi="宋体" w:eastAsia="宋体" w:cs="宋体"/>
                <w:color w:val="000000"/>
                <w:szCs w:val="21"/>
                <w:lang w:bidi="ar"/>
              </w:rPr>
              <w:t xml:space="preserve">个按键控制，带状态指示，紧急情况下可以手动控制继电器的开关，在中控出现故障时可使用这一功能，很好的保护其他的设备。</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IO</w:t>
            </w:r>
            <w:r>
              <w:rPr>
                <w:rFonts w:hint="eastAsia" w:ascii="宋体" w:hAnsi="宋体" w:eastAsia="宋体" w:cs="宋体"/>
                <w:color w:val="000000"/>
                <w:szCs w:val="21"/>
                <w:lang w:bidi="ar"/>
              </w:rPr>
              <w:t xml:space="preserve">控制</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在机器的内部有</w:t>
            </w:r>
            <w:r>
              <w:rPr>
                <w:rFonts w:ascii="Calibri" w:hAnsi="Calibri" w:eastAsia="宋体" w:cs="Calibri"/>
                <w:color w:val="000000"/>
                <w:szCs w:val="21"/>
                <w:lang w:bidi="ar"/>
              </w:rPr>
              <w:t xml:space="preserve">≥8</w:t>
            </w:r>
            <w:r>
              <w:rPr>
                <w:rFonts w:hint="eastAsia" w:ascii="宋体" w:hAnsi="宋体" w:eastAsia="宋体" w:cs="宋体"/>
                <w:color w:val="000000"/>
                <w:szCs w:val="21"/>
                <w:lang w:bidi="ar"/>
              </w:rPr>
              <w:t xml:space="preserve">个</w:t>
            </w:r>
            <w:r>
              <w:rPr>
                <w:rFonts w:ascii="Calibri" w:hAnsi="Calibri" w:eastAsia="宋体" w:cs="Calibri"/>
                <w:color w:val="000000"/>
                <w:szCs w:val="21"/>
                <w:lang w:bidi="ar"/>
              </w:rPr>
              <w:t xml:space="preserve">IO</w:t>
            </w:r>
            <w:r>
              <w:rPr>
                <w:rFonts w:hint="eastAsia" w:ascii="宋体" w:hAnsi="宋体" w:eastAsia="宋体" w:cs="宋体"/>
                <w:color w:val="000000"/>
                <w:szCs w:val="21"/>
                <w:lang w:bidi="ar"/>
              </w:rPr>
              <w:t xml:space="preserve">接口，在没有中控的情况下也能使用，用途更广；</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、协议兼容</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兼容目前市面上用得比较广的中控网络协议；</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ID</w:t>
            </w:r>
            <w:r>
              <w:rPr>
                <w:rFonts w:hint="eastAsia" w:ascii="宋体" w:hAnsi="宋体" w:eastAsia="宋体" w:cs="宋体"/>
                <w:color w:val="000000"/>
                <w:szCs w:val="21"/>
                <w:lang w:bidi="ar"/>
              </w:rPr>
              <w:t xml:space="preserve">选择：旋转的</w:t>
            </w:r>
            <w:r>
              <w:rPr>
                <w:rFonts w:ascii="Calibri" w:hAnsi="Calibri" w:eastAsia="宋体" w:cs="Calibri"/>
                <w:color w:val="000000"/>
                <w:szCs w:val="21"/>
                <w:lang w:bidi="ar"/>
              </w:rPr>
              <w:t xml:space="preserve">ID</w:t>
            </w:r>
            <w:r>
              <w:rPr>
                <w:rFonts w:hint="eastAsia" w:ascii="宋体" w:hAnsi="宋体" w:eastAsia="宋体" w:cs="宋体"/>
                <w:color w:val="000000"/>
                <w:szCs w:val="21"/>
                <w:lang w:bidi="ar"/>
              </w:rPr>
              <w:t xml:space="preserve">切换设置网络</w:t>
            </w:r>
            <w:r>
              <w:rPr>
                <w:rFonts w:ascii="Calibri" w:hAnsi="Calibri" w:eastAsia="宋体" w:cs="Calibri"/>
                <w:color w:val="000000"/>
                <w:szCs w:val="21"/>
                <w:lang w:bidi="ar"/>
              </w:rPr>
              <w:t xml:space="preserve">ID</w:t>
            </w:r>
            <w:r>
              <w:rPr>
                <w:rFonts w:hint="eastAsia" w:ascii="宋体" w:hAnsi="宋体" w:eastAsia="宋体" w:cs="宋体"/>
                <w:color w:val="000000"/>
                <w:szCs w:val="21"/>
                <w:lang w:bidi="ar"/>
              </w:rPr>
              <w:t xml:space="preserve">身份代码；</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、每路继电器都有三连接点的接线柱</w:t>
            </w:r>
            <w:r>
              <w:rPr>
                <w:rFonts w:ascii="Calibri" w:hAnsi="Calibri" w:eastAsia="宋体" w:cs="Calibri"/>
                <w:color w:val="000000"/>
                <w:szCs w:val="21"/>
                <w:lang w:bidi="ar"/>
              </w:rPr>
              <w:t xml:space="preserve">,</w:t>
            </w:r>
            <w:r>
              <w:rPr>
                <w:rFonts w:hint="eastAsia" w:ascii="宋体" w:hAnsi="宋体" w:eastAsia="宋体" w:cs="宋体"/>
                <w:color w:val="000000"/>
                <w:szCs w:val="21"/>
                <w:lang w:bidi="ar"/>
              </w:rPr>
              <w:t xml:space="preserve">具有常开与常闭的功能；</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、控制方式：按键控制、</w:t>
            </w:r>
            <w:r>
              <w:rPr>
                <w:rFonts w:ascii="Calibri" w:hAnsi="Calibri" w:eastAsia="宋体" w:cs="Calibri"/>
                <w:color w:val="000000"/>
                <w:szCs w:val="21"/>
                <w:lang w:bidi="ar"/>
              </w:rPr>
              <w:t xml:space="preserve">RS-232</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RS-NET</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TCP</w:t>
            </w:r>
            <w:r>
              <w:rPr>
                <w:rFonts w:hint="eastAsia" w:ascii="宋体" w:hAnsi="宋体" w:eastAsia="宋体" w:cs="宋体"/>
                <w:color w:val="000000"/>
                <w:szCs w:val="21"/>
                <w:lang w:bidi="ar"/>
              </w:rPr>
              <w:t xml:space="preserve">协议（协议自适应，可同时控制）；</w:t>
            </w:r>
            <w:r>
              <w:rPr>
                <w:rFonts w:ascii="Calibri" w:hAnsi="Calibri" w:eastAsia="宋体" w:cs="Calibri"/>
                <w:color w:val="000000"/>
                <w:szCs w:val="21"/>
                <w:lang w:bidi="ar"/>
              </w:rPr>
              <w:br/>
              <w:t xml:space="preserve">7</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1U</w:t>
            </w:r>
            <w:r>
              <w:rPr>
                <w:rFonts w:hint="eastAsia" w:ascii="宋体" w:hAnsi="宋体" w:eastAsia="宋体" w:cs="宋体"/>
                <w:color w:val="000000"/>
                <w:szCs w:val="21"/>
                <w:lang w:bidi="ar"/>
              </w:rPr>
              <w:t xml:space="preserve">挂耳式机箱设计，标准机柜安装；</w:t>
            </w:r>
            <w:r>
              <w:rPr>
                <w:rFonts w:ascii="Calibri" w:hAnsi="Calibri" w:eastAsia="宋体" w:cs="Calibri"/>
                <w:color w:val="000000"/>
                <w:szCs w:val="21"/>
                <w:lang w:bidi="ar"/>
              </w:rPr>
              <w:br/>
              <w:t xml:space="preserve">8</w:t>
            </w:r>
            <w:r>
              <w:rPr>
                <w:rFonts w:hint="eastAsia" w:ascii="宋体" w:hAnsi="宋体" w:eastAsia="宋体" w:cs="宋体"/>
                <w:color w:val="000000"/>
                <w:szCs w:val="21"/>
                <w:lang w:bidi="ar"/>
              </w:rPr>
              <w:t xml:space="preserve">、</w:t>
            </w:r>
            <w:r>
              <w:rPr>
                <w:rFonts w:ascii="Calibri" w:hAnsi="Calibri" w:eastAsia="宋体" w:cs="Calibri"/>
                <w:color w:val="000000"/>
                <w:szCs w:val="21"/>
                <w:lang w:bidi="ar"/>
              </w:rPr>
              <w:t xml:space="preserve">DC24V</w:t>
            </w:r>
            <w:r>
              <w:rPr>
                <w:rFonts w:hint="eastAsia" w:ascii="宋体" w:hAnsi="宋体" w:eastAsia="宋体" w:cs="宋体"/>
                <w:color w:val="000000"/>
                <w:szCs w:val="21"/>
                <w:lang w:bidi="ar"/>
              </w:rPr>
              <w:t xml:space="preserve">供电，支持中控主机</w:t>
            </w:r>
            <w:r>
              <w:rPr>
                <w:rFonts w:ascii="Calibri" w:hAnsi="Calibri" w:eastAsia="宋体" w:cs="Calibri"/>
                <w:color w:val="000000"/>
                <w:szCs w:val="21"/>
                <w:lang w:bidi="ar"/>
              </w:rPr>
              <w:t xml:space="preserve">RS-NET</w:t>
            </w:r>
            <w:r>
              <w:rPr>
                <w:rFonts w:hint="eastAsia" w:ascii="宋体" w:hAnsi="宋体" w:eastAsia="宋体" w:cs="宋体"/>
                <w:color w:val="000000"/>
                <w:szCs w:val="21"/>
                <w:lang w:bidi="ar"/>
              </w:rPr>
              <w:t xml:space="preserve">接口直接供电；</w:t>
            </w:r>
            <w:r>
              <w:rPr>
                <w:rFonts w:ascii="Calibri" w:hAnsi="Calibri" w:eastAsia="宋体" w:cs="Calibri"/>
                <w:color w:val="000000"/>
                <w:szCs w:val="21"/>
                <w:lang w:bidi="ar"/>
              </w:rPr>
              <w:br/>
            </w:r>
            <w:r/>
          </w:p>
        </w:tc>
        <w:tc>
          <w:tcPr>
            <w:tcBorders>
              <w:top w:val="single" w:color="auto" w:sz="4" w:space="0"/>
              <w:left w:val="single" w:color="000000" w:sz="4" w:space="0"/>
              <w:bottom w:val="single" w:color="auto" w:sz="4" w:space="0"/>
              <w:right w:val="single" w:color="000000" w:sz="4" w:space="0"/>
            </w:tcBorders>
            <w:tcW w:w="757"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Borders>
              <w:top w:val="single" w:color="auto" w:sz="4" w:space="0"/>
              <w:left w:val="single" w:color="000000" w:sz="4" w:space="0"/>
              <w:bottom w:val="single" w:color="auto" w:sz="4" w:space="0"/>
              <w:right w:val="single" w:color="000000" w:sz="4" w:space="0"/>
            </w:tcBorders>
            <w:tcW w:w="801" w:type="dxa"/>
            <w:vAlign w:val="center"/>
            <w:vMerge w:val="restart"/>
            <w:textDirection w:val="lrTb"/>
            <w:noWrap w:val="false"/>
          </w:tcPr>
          <w:p>
            <w:pPr>
              <w:jc w:val="left"/>
              <w:rPr>
                <w:rFonts w:ascii="Calibri" w:hAnsi="Calibri" w:eastAsia="宋体" w:cs="Calibri"/>
                <w:color w:val="000000"/>
                <w:szCs w:val="21"/>
              </w:rPr>
            </w:pPr>
            <w:r>
              <w:rPr>
                <w:rFonts w:hint="eastAsia" w:ascii="Calibri" w:hAnsi="Calibri" w:eastAsia="宋体" w:cs="Calibri"/>
                <w:color w:val="000000"/>
                <w:szCs w:val="21"/>
              </w:rPr>
              <w:t xml:space="preserve">1</w:t>
            </w:r>
            <w:r/>
          </w:p>
        </w:tc>
      </w:tr>
      <w:tr>
        <w:trPr>
          <w:trHeight w:val="312"/>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995"/>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中控</w:t>
            </w:r>
            <w:r>
              <w:rPr>
                <w:rFonts w:ascii="Calibri" w:hAnsi="Calibri" w:eastAsia="宋体" w:cs="Calibri"/>
                <w:color w:val="000000"/>
                <w:szCs w:val="21"/>
                <w:lang w:bidi="ar"/>
              </w:rPr>
              <w:t xml:space="preserve">LD</w:t>
            </w:r>
            <w:r>
              <w:rPr>
                <w:rFonts w:hint="eastAsia" w:ascii="宋体" w:hAnsi="宋体" w:eastAsia="宋体" w:cs="宋体"/>
                <w:color w:val="000000"/>
                <w:szCs w:val="21"/>
                <w:lang w:bidi="ar"/>
              </w:rPr>
              <w:t xml:space="preserve">编程软件</w:t>
            </w:r>
            <w:r/>
          </w:p>
        </w:tc>
        <w:tc>
          <w:tcPr>
            <w:tcBorders>
              <w:top w:val="single" w:color="auto" w:sz="4" w:space="0"/>
              <w:left w:val="single" w:color="000000" w:sz="4" w:space="0"/>
              <w:bottom w:val="single" w:color="auto" w:sz="4" w:space="0"/>
              <w:right w:val="single" w:color="000000" w:sz="4" w:space="0"/>
            </w:tcBorders>
            <w:tcW w:w="5753"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中央控制系统是指对声、光、电等各种设备进行集中控制的设备。</w:t>
            </w:r>
            <w:r>
              <w:rPr>
                <w:rFonts w:ascii="Calibri" w:hAnsi="Calibri" w:eastAsia="宋体" w:cs="Calibri"/>
                <w:color w:val="000000"/>
                <w:szCs w:val="21"/>
                <w:lang w:bidi="ar"/>
              </w:rPr>
              <w:br/>
              <w:t xml:space="preserve">2.</w:t>
            </w:r>
            <w:r>
              <w:rPr>
                <w:rFonts w:hint="eastAsia" w:ascii="宋体" w:hAnsi="宋体" w:eastAsia="宋体" w:cs="宋体"/>
                <w:color w:val="000000"/>
                <w:szCs w:val="21"/>
                <w:lang w:bidi="ar"/>
              </w:rPr>
              <w:t xml:space="preserve">主要应用于多媒体教室、多功能会议厅、指挥控制中心等，用户可用按钮式控制面板、计算机显示器、触摸屏和无线遥控等设备，通过计算机和中央控制系统软件控制投影机、展示台、影碟机、录像机等设备。</w:t>
            </w:r>
            <w:r>
              <w:rPr>
                <w:rFonts w:ascii="Calibri" w:hAnsi="Calibri" w:eastAsia="宋体" w:cs="Calibri"/>
                <w:color w:val="000000"/>
                <w:szCs w:val="21"/>
                <w:lang w:bidi="ar"/>
              </w:rPr>
              <w:br/>
              <w:t xml:space="preserve">3.</w:t>
            </w:r>
            <w:r>
              <w:rPr>
                <w:rFonts w:hint="eastAsia" w:ascii="宋体" w:hAnsi="宋体" w:eastAsia="宋体" w:cs="宋体"/>
                <w:color w:val="000000"/>
                <w:szCs w:val="21"/>
                <w:lang w:bidi="ar"/>
              </w:rPr>
              <w:t xml:space="preserve">协同控制计算机、影碟机、录像机、视频展台等现代视听设备，并集中控制电动窗帘、灯光、幕布等设备，通过大屏幕投影，营造出一个高清晰、高保真、受控声光背景的现代化多媒体视听环境</w:t>
            </w:r>
            <w:r>
              <w:rPr>
                <w:rFonts w:ascii="Calibri" w:hAnsi="Calibri" w:eastAsia="宋体" w:cs="Calibri"/>
                <w:color w:val="000000"/>
                <w:szCs w:val="21"/>
                <w:lang w:bidi="ar"/>
              </w:rPr>
              <w:t xml:space="preserve">(V.320900J)</w:t>
            </w:r>
            <w:r>
              <w:rPr>
                <w:rFonts w:ascii="Calibri" w:hAnsi="Calibri" w:eastAsia="宋体" w:cs="Calibri"/>
                <w:color w:val="000000"/>
                <w:szCs w:val="21"/>
                <w:lang w:bidi="ar"/>
              </w:rPr>
              <w:br/>
              <w:t xml:space="preserve">4.</w:t>
            </w:r>
            <w:r>
              <w:rPr>
                <w:rFonts w:hint="eastAsia" w:ascii="宋体" w:hAnsi="宋体" w:eastAsia="宋体" w:cs="宋体"/>
                <w:color w:val="000000"/>
                <w:szCs w:val="21"/>
                <w:lang w:bidi="ar"/>
              </w:rPr>
              <w:t xml:space="preserve">类</w:t>
            </w:r>
            <w:r>
              <w:rPr>
                <w:rFonts w:ascii="Calibri" w:hAnsi="Calibri" w:eastAsia="宋体" w:cs="Calibri"/>
                <w:color w:val="000000"/>
                <w:szCs w:val="21"/>
                <w:lang w:bidi="ar"/>
              </w:rPr>
              <w:t xml:space="preserve">C</w:t>
            </w:r>
            <w:r>
              <w:rPr>
                <w:rFonts w:hint="eastAsia" w:ascii="宋体" w:hAnsi="宋体" w:eastAsia="宋体" w:cs="宋体"/>
                <w:color w:val="000000"/>
                <w:szCs w:val="21"/>
                <w:lang w:bidi="ar"/>
              </w:rPr>
              <w:t xml:space="preserve">语言化编程，处理能力极大增强。</w:t>
            </w:r>
            <w:r>
              <w:rPr>
                <w:rFonts w:ascii="Calibri" w:hAnsi="Calibri" w:eastAsia="宋体" w:cs="Calibri"/>
                <w:color w:val="000000"/>
                <w:szCs w:val="21"/>
                <w:lang w:bidi="ar"/>
              </w:rPr>
              <w:br/>
              <w:t xml:space="preserve">5.</w:t>
            </w:r>
            <w:r>
              <w:rPr>
                <w:rFonts w:hint="eastAsia" w:ascii="宋体" w:hAnsi="宋体" w:eastAsia="宋体" w:cs="宋体"/>
                <w:color w:val="000000"/>
                <w:szCs w:val="21"/>
                <w:lang w:bidi="ar"/>
              </w:rPr>
              <w:t xml:space="preserve">强大的逻辑计算能力，深化设计，针对性编程，方便综合管理各类大型智能化控制网络；</w:t>
            </w:r>
            <w:r>
              <w:rPr>
                <w:rFonts w:ascii="Calibri" w:hAnsi="Calibri" w:eastAsia="宋体" w:cs="Calibri"/>
                <w:color w:val="000000"/>
                <w:szCs w:val="21"/>
                <w:lang w:bidi="ar"/>
              </w:rPr>
              <w:br/>
              <w:t xml:space="preserve">6.</w:t>
            </w:r>
            <w:r>
              <w:rPr>
                <w:rFonts w:hint="eastAsia" w:ascii="宋体" w:hAnsi="宋体" w:eastAsia="宋体" w:cs="宋体"/>
                <w:color w:val="000000"/>
                <w:szCs w:val="21"/>
                <w:lang w:bidi="ar"/>
              </w:rPr>
              <w:t xml:space="preserve">类</w:t>
            </w:r>
            <w:r>
              <w:rPr>
                <w:rFonts w:ascii="Calibri" w:hAnsi="Calibri" w:eastAsia="宋体" w:cs="Calibri"/>
                <w:color w:val="000000"/>
                <w:szCs w:val="21"/>
                <w:lang w:bidi="ar"/>
              </w:rPr>
              <w:t xml:space="preserve">C</w:t>
            </w:r>
            <w:r>
              <w:rPr>
                <w:rFonts w:hint="eastAsia" w:ascii="宋体" w:hAnsi="宋体" w:eastAsia="宋体" w:cs="宋体"/>
                <w:color w:val="000000"/>
                <w:szCs w:val="21"/>
                <w:lang w:bidi="ar"/>
              </w:rPr>
              <w:t xml:space="preserve">语言编程系统具备非常良好的可移植性，极大的方便实施，且由于移植运行中的代码，系统可靠性增强，出错概率降低；</w:t>
            </w:r>
            <w:r/>
          </w:p>
        </w:tc>
        <w:tc>
          <w:tcPr>
            <w:tcBorders>
              <w:top w:val="single" w:color="auto" w:sz="4" w:space="0"/>
              <w:left w:val="single" w:color="000000" w:sz="4" w:space="0"/>
              <w:bottom w:val="single" w:color="auto" w:sz="4" w:space="0"/>
              <w:right w:val="single" w:color="000000" w:sz="4" w:space="0"/>
            </w:tcBorders>
            <w:tcW w:w="757" w:type="dxa"/>
            <w:vAlign w:val="center"/>
            <w:vMerge w:val="restart"/>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tcBorders>
              <w:top w:val="single" w:color="auto" w:sz="4" w:space="0"/>
              <w:left w:val="single" w:color="000000" w:sz="4" w:space="0"/>
              <w:bottom w:val="single" w:color="auto" w:sz="4" w:space="0"/>
              <w:right w:val="single" w:color="000000" w:sz="4" w:space="0"/>
            </w:tcBorders>
            <w:tcW w:w="801" w:type="dxa"/>
            <w:vAlign w:val="center"/>
            <w:vMerge w:val="restart"/>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575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auto" w:sz="4" w:space="0"/>
              <w:left w:val="single" w:color="auto" w:sz="4" w:space="0"/>
              <w:bottom w:val="single" w:color="auto"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auto" w:sz="4" w:space="0"/>
              <w:left w:val="single" w:color="000000" w:sz="4" w:space="0"/>
              <w:bottom w:val="single" w:color="auto"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000000" w:sz="4" w:space="0"/>
              <w:bottom w:val="single" w:color="auto" w:sz="4" w:space="0"/>
              <w:right w:val="single" w:color="000000" w:sz="4" w:space="0"/>
            </w:tcBorders>
            <w:tcW w:w="873" w:type="dxa"/>
            <w:vAlign w:val="center"/>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辅助材料</w:t>
            </w:r>
            <w:r/>
          </w:p>
        </w:tc>
        <w:tc>
          <w:tcPr>
            <w:tcBorders>
              <w:top w:val="single" w:color="auto" w:sz="4" w:space="0"/>
              <w:left w:val="single" w:color="000000" w:sz="4" w:space="0"/>
              <w:bottom w:val="single" w:color="auto" w:sz="4" w:space="0"/>
              <w:right w:val="single" w:color="000000" w:sz="4" w:space="0"/>
            </w:tcBorders>
            <w:tcW w:w="5753" w:type="dxa"/>
            <w:vAlign w:val="center"/>
            <w:textDirection w:val="lrTb"/>
            <w:noWrap w:val="false"/>
          </w:tcPr>
          <w:p>
            <w:pPr>
              <w:jc w:val="left"/>
              <w:rPr>
                <w:rFonts w:ascii="Calibri" w:hAnsi="Calibri" w:eastAsia="宋体" w:cs="Calibri"/>
                <w:color w:val="000000"/>
                <w:szCs w:val="21"/>
              </w:rPr>
            </w:pPr>
            <w:r>
              <w:rPr>
                <w:rFonts w:hint="eastAsia" w:ascii="宋体" w:hAnsi="宋体" w:eastAsia="宋体" w:cs="宋体"/>
                <w:color w:val="000000"/>
                <w:szCs w:val="21"/>
                <w:lang w:bidi="ar"/>
              </w:rPr>
              <w:t xml:space="preserve">安装机柜、音频跳线、网线、音箱线、音频线、</w:t>
            </w:r>
            <w:r>
              <w:rPr>
                <w:rFonts w:ascii="Calibri" w:hAnsi="Calibri" w:eastAsia="宋体" w:cs="Calibri"/>
                <w:color w:val="000000"/>
                <w:szCs w:val="21"/>
                <w:lang w:bidi="ar"/>
              </w:rPr>
              <w:t xml:space="preserve">HDMI</w:t>
            </w:r>
            <w:r>
              <w:rPr>
                <w:rFonts w:hint="eastAsia" w:ascii="宋体" w:hAnsi="宋体" w:eastAsia="宋体" w:cs="宋体"/>
                <w:color w:val="000000"/>
                <w:szCs w:val="21"/>
                <w:lang w:bidi="ar"/>
              </w:rPr>
              <w:t xml:space="preserve">线、电源线等</w:t>
            </w:r>
            <w:r/>
          </w:p>
        </w:tc>
        <w:tc>
          <w:tcPr>
            <w:tcBorders>
              <w:top w:val="single" w:color="auto" w:sz="4" w:space="0"/>
              <w:left w:val="single" w:color="000000" w:sz="4" w:space="0"/>
              <w:bottom w:val="single" w:color="auto" w:sz="4" w:space="0"/>
              <w:right w:val="single" w:color="000000" w:sz="4" w:space="0"/>
            </w:tcBorders>
            <w:tcW w:w="757" w:type="dxa"/>
            <w:vAlign w:val="center"/>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auto" w:sz="4" w:space="0"/>
              <w:left w:val="single" w:color="000000" w:sz="4" w:space="0"/>
              <w:bottom w:val="single" w:color="auto" w:sz="4" w:space="0"/>
              <w:right w:val="single" w:color="000000" w:sz="4" w:space="0"/>
            </w:tcBorders>
            <w:tcW w:w="801" w:type="dxa"/>
            <w:vAlign w:val="center"/>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监控系统</w:t>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400</w:t>
            </w:r>
            <w:r>
              <w:rPr>
                <w:rFonts w:hint="eastAsia" w:ascii="宋体" w:hAnsi="宋体" w:eastAsia="宋体" w:cs="宋体"/>
                <w:color w:val="000000"/>
                <w:szCs w:val="21"/>
                <w:lang w:bidi="ar"/>
              </w:rPr>
              <w:t xml:space="preserve">万红外海螺网络摄像机</w:t>
            </w:r>
            <w:r/>
          </w:p>
        </w:tc>
        <w:tc>
          <w:tcPr>
            <w:tcBorders>
              <w:top w:val="single" w:color="000000" w:sz="4" w:space="0"/>
              <w:left w:val="single" w:color="000000" w:sz="4" w:space="0"/>
              <w:bottom w:val="single" w:color="000000" w:sz="4" w:space="0"/>
              <w:right w:val="single" w:color="000000" w:sz="4" w:space="0"/>
            </w:tcBorders>
            <w:tcW w:w="5753"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采用高性能400万像素1/3英寸CMOS图像传感器，低照度效果好，图像清晰度高</w:t>
            </w:r>
            <w:r>
              <w:rPr>
                <w:rFonts w:hint="eastAsia" w:ascii="宋体" w:hAnsi="宋体" w:eastAsia="宋体" w:cs="宋体"/>
                <w:color w:val="000000"/>
                <w:szCs w:val="21"/>
                <w:lang w:bidi="ar"/>
              </w:rPr>
              <w:br/>
              <w:t xml:space="preserve">最大可输出400万(2560×1440)@25fps</w:t>
            </w:r>
            <w:r>
              <w:rPr>
                <w:rFonts w:hint="eastAsia" w:ascii="宋体" w:hAnsi="宋体" w:eastAsia="宋体" w:cs="宋体"/>
                <w:color w:val="000000"/>
                <w:szCs w:val="21"/>
                <w:lang w:bidi="ar"/>
              </w:rPr>
              <w:br/>
              <w:t xml:space="preserve">支持H.265编码，压缩比高，超低码流</w:t>
            </w:r>
            <w:r>
              <w:rPr>
                <w:rFonts w:hint="eastAsia" w:ascii="宋体" w:hAnsi="宋体" w:eastAsia="宋体" w:cs="宋体"/>
                <w:color w:val="000000"/>
                <w:szCs w:val="21"/>
                <w:lang w:bidi="ar"/>
              </w:rPr>
              <w:br/>
              <w:t xml:space="preserve">内置高效红外补光灯，最大红外监控距离50米</w:t>
            </w:r>
            <w:r>
              <w:rPr>
                <w:rFonts w:hint="eastAsia" w:ascii="宋体" w:hAnsi="宋体" w:eastAsia="宋体" w:cs="宋体"/>
                <w:color w:val="000000"/>
                <w:szCs w:val="21"/>
                <w:lang w:bidi="ar"/>
              </w:rPr>
              <w:br/>
              <w:t xml:space="preserve">支持ROI，SMART H.264+/H.265+，灵活编码，适用不同带宽和存储环境</w:t>
            </w:r>
            <w:r>
              <w:rPr>
                <w:rFonts w:hint="eastAsia" w:ascii="宋体" w:hAnsi="宋体" w:eastAsia="宋体" w:cs="宋体"/>
                <w:color w:val="000000"/>
                <w:szCs w:val="21"/>
                <w:lang w:bidi="ar"/>
              </w:rPr>
              <w:br/>
              <w:t xml:space="preserve">支持数字宽动态，3D降噪，强光抑制，背光补偿，数字水印，适用不同监控环境</w:t>
            </w:r>
            <w:r>
              <w:rPr>
                <w:rFonts w:hint="eastAsia" w:ascii="宋体" w:hAnsi="宋体" w:eastAsia="宋体" w:cs="宋体"/>
                <w:color w:val="000000"/>
                <w:szCs w:val="21"/>
                <w:lang w:bidi="ar"/>
              </w:rPr>
              <w:br/>
              <w:t xml:space="preserve">支持多种异常检测：动态检测，视频遮挡，网络断开，IP冲突，音频异常侦测，非法访问</w:t>
            </w:r>
            <w:r>
              <w:rPr>
                <w:rFonts w:hint="eastAsia" w:ascii="宋体" w:hAnsi="宋体" w:eastAsia="宋体" w:cs="宋体"/>
                <w:color w:val="000000"/>
                <w:szCs w:val="21"/>
                <w:lang w:bidi="ar"/>
              </w:rPr>
              <w:br/>
              <w:t xml:space="preserve">内置MIC</w:t>
            </w:r>
            <w:r>
              <w:rPr>
                <w:rFonts w:hint="eastAsia" w:ascii="宋体" w:hAnsi="宋体" w:eastAsia="宋体" w:cs="宋体"/>
                <w:color w:val="000000"/>
                <w:szCs w:val="21"/>
                <w:lang w:bidi="ar"/>
              </w:rPr>
              <w:br/>
              <w:t xml:space="preserve">支持DC12V/POE供电方式</w:t>
            </w:r>
            <w:r>
              <w:rPr>
                <w:rFonts w:hint="eastAsia" w:ascii="宋体" w:hAnsi="宋体" w:eastAsia="宋体" w:cs="宋体"/>
                <w:color w:val="000000"/>
                <w:szCs w:val="21"/>
                <w:lang w:bidi="ar"/>
              </w:rPr>
              <w:br/>
              <w:t xml:space="preserve">支持IP67防护等级</w:t>
            </w:r>
            <w:r/>
          </w:p>
        </w:tc>
        <w:tc>
          <w:tcPr>
            <w:tcBorders>
              <w:top w:val="single" w:color="000000" w:sz="4" w:space="0"/>
              <w:left w:val="single" w:color="000000" w:sz="4" w:space="0"/>
              <w:bottom w:val="single" w:color="000000" w:sz="4" w:space="0"/>
              <w:right w:val="single" w:color="000000" w:sz="4" w:space="0"/>
            </w:tcBorders>
            <w:tcW w:w="757"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21</w:t>
            </w:r>
            <w:r>
              <w:rPr>
                <w:rFonts w:hint="eastAsia" w:ascii="宋体" w:hAnsi="宋体" w:eastAsia="宋体" w:cs="宋体"/>
                <w:color w:val="000000"/>
                <w:szCs w:val="21"/>
                <w:lang w:bidi="ar"/>
              </w:rPr>
              <w:t xml:space="preserve">（其中包含</w:t>
            </w:r>
            <w:r>
              <w:rPr>
                <w:rFonts w:ascii="Calibri" w:hAnsi="Calibri" w:eastAsia="宋体" w:cs="Calibri"/>
                <w:color w:val="000000"/>
                <w:szCs w:val="21"/>
                <w:lang w:bidi="ar"/>
              </w:rPr>
              <w:t xml:space="preserve">1</w:t>
            </w:r>
            <w:r>
              <w:rPr>
                <w:rFonts w:hint="eastAsia" w:ascii="宋体" w:hAnsi="宋体" w:eastAsia="宋体" w:cs="宋体"/>
                <w:color w:val="000000"/>
                <w:szCs w:val="21"/>
                <w:lang w:bidi="ar"/>
              </w:rPr>
              <w:t xml:space="preserve">个电梯轿厢的监控安装及布线）</w:t>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网络硬盘录像机</w:t>
            </w:r>
            <w:r/>
          </w:p>
        </w:tc>
        <w:tc>
          <w:tcPr>
            <w:tcBorders>
              <w:top w:val="single" w:color="000000" w:sz="4" w:space="0"/>
              <w:left w:val="single" w:color="000000" w:sz="4" w:space="0"/>
              <w:bottom w:val="single" w:color="000000" w:sz="4" w:space="0"/>
              <w:right w:val="single" w:color="000000" w:sz="4" w:space="0"/>
            </w:tcBorders>
            <w:tcW w:w="5753"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主处理器：工业级微控制器；</w:t>
            </w:r>
            <w:r>
              <w:rPr>
                <w:rFonts w:hint="eastAsia" w:ascii="宋体" w:hAnsi="宋体" w:eastAsia="宋体" w:cs="宋体"/>
                <w:color w:val="000000"/>
                <w:szCs w:val="21"/>
                <w:lang w:bidi="ar"/>
              </w:rPr>
              <w:br/>
              <w:t xml:space="preserve">操作系统：嵌入式Linux操作系统；</w:t>
            </w:r>
            <w:r>
              <w:rPr>
                <w:rFonts w:hint="eastAsia" w:ascii="宋体" w:hAnsi="宋体" w:eastAsia="宋体" w:cs="宋体"/>
                <w:color w:val="000000"/>
                <w:szCs w:val="21"/>
                <w:lang w:bidi="ar"/>
              </w:rPr>
              <w:br/>
              <w:t xml:space="preserve">后智能分析：支持后智能人脸检测、人脸识别、周界防范、智能动检；</w:t>
            </w:r>
            <w:r>
              <w:rPr>
                <w:rFonts w:hint="eastAsia" w:ascii="宋体" w:hAnsi="宋体" w:eastAsia="宋体" w:cs="宋体"/>
                <w:color w:val="000000"/>
                <w:szCs w:val="21"/>
                <w:lang w:bidi="ar"/>
              </w:rPr>
              <w:br/>
              <w:t xml:space="preserve">前智能分析：支持前智能人脸检测、人脸识别、视频结构化、周界防范、智能动检、立体行为分析、人像检测、人群分布、人数统计、热度图、车牌识别、车辆密度；</w:t>
            </w:r>
            <w:r>
              <w:rPr>
                <w:rFonts w:hint="eastAsia" w:ascii="宋体" w:hAnsi="宋体" w:eastAsia="宋体" w:cs="宋体"/>
                <w:color w:val="000000"/>
                <w:szCs w:val="21"/>
                <w:lang w:bidi="ar"/>
              </w:rPr>
              <w:br/>
              <w:t xml:space="preserve">周界后智能性能（路数）：4路，每路绘制10规则线；</w:t>
            </w:r>
            <w:r>
              <w:rPr>
                <w:rFonts w:hint="eastAsia" w:ascii="宋体" w:hAnsi="宋体" w:eastAsia="宋体" w:cs="宋体"/>
                <w:color w:val="000000"/>
                <w:szCs w:val="21"/>
                <w:lang w:bidi="ar"/>
              </w:rPr>
              <w:br/>
              <w:t xml:space="preserve">周界前智能性能（路数）：全通道（最大处理16个事件/秒）；</w:t>
            </w:r>
            <w:r>
              <w:rPr>
                <w:rFonts w:hint="eastAsia" w:ascii="宋体" w:hAnsi="宋体" w:eastAsia="宋体" w:cs="宋体"/>
                <w:color w:val="000000"/>
                <w:szCs w:val="21"/>
                <w:lang w:bidi="ar"/>
              </w:rPr>
              <w:br/>
              <w:t xml:space="preserve">人脸检测后智能性能（1080P）(路数)：2路，单路同时最多检测12张人脸；</w:t>
            </w:r>
            <w:r>
              <w:rPr>
                <w:rFonts w:hint="eastAsia" w:ascii="宋体" w:hAnsi="宋体" w:eastAsia="宋体" w:cs="宋体"/>
                <w:color w:val="000000"/>
                <w:szCs w:val="21"/>
                <w:lang w:bidi="ar"/>
              </w:rPr>
              <w:br/>
              <w:t xml:space="preserve">人脸识别后智能性能（1080P）(路数)：1. 前端人脸检测+后端人脸比对支持16路图片流，最多同时处理16张/秒人脸；2. 后端人脸检测+后端人脸比对支持2路视频流，最多同时处理12张/秒人脸；</w:t>
            </w:r>
            <w:r>
              <w:rPr>
                <w:rFonts w:hint="eastAsia" w:ascii="宋体" w:hAnsi="宋体" w:eastAsia="宋体" w:cs="宋体"/>
                <w:color w:val="000000"/>
                <w:szCs w:val="21"/>
                <w:lang w:bidi="ar"/>
              </w:rPr>
              <w:br/>
              <w:t xml:space="preserve">人脸识别前智能性能（路数）：全通道（最大处理16个事件/秒）；</w:t>
            </w:r>
            <w:r>
              <w:rPr>
                <w:rFonts w:hint="eastAsia" w:ascii="宋体" w:hAnsi="宋体" w:eastAsia="宋体" w:cs="宋体"/>
                <w:color w:val="000000"/>
                <w:szCs w:val="21"/>
                <w:lang w:bidi="ar"/>
              </w:rPr>
              <w:br/>
              <w:t xml:space="preserve">接入路数：32路；</w:t>
            </w:r>
            <w:r>
              <w:rPr>
                <w:rFonts w:hint="eastAsia" w:ascii="宋体" w:hAnsi="宋体" w:eastAsia="宋体" w:cs="宋体"/>
                <w:color w:val="000000"/>
                <w:szCs w:val="21"/>
                <w:lang w:bidi="ar"/>
              </w:rPr>
              <w:br/>
              <w:t xml:space="preserve">分辨率：32MP;24MP;16MP;12MP;8MP;6MP;5MP;4MP;3MP;1080p;720p;960p;D1;CIF；</w:t>
            </w:r>
            <w:r>
              <w:rPr>
                <w:rFonts w:hint="eastAsia" w:ascii="宋体" w:hAnsi="宋体" w:eastAsia="宋体" w:cs="宋体"/>
                <w:color w:val="000000"/>
                <w:szCs w:val="21"/>
                <w:lang w:bidi="ar"/>
              </w:rPr>
              <w:br/>
              <w:t xml:space="preserve">解码能力：不开智能：2路32MP@25fps；2路24MP@25fps；4路16MP@30fps；5路12MP@30fps；8路8MP@30fps；10路6MP@30fps；12路5MP@30fps；16路4MP@30fps；32路1080p@30fps；开智能：1路32MP@25fps；1路24MP@25fps；2路16MP@30fps；4路12MP@30fps；6路8MP@30fps；8路6MP@30fps；8路5MP@30fps；12路4MP@30fps；24路1080p@30fps；</w:t>
            </w:r>
            <w:r>
              <w:rPr>
                <w:rFonts w:hint="eastAsia" w:ascii="宋体" w:hAnsi="宋体" w:eastAsia="宋体" w:cs="宋体"/>
                <w:color w:val="000000"/>
                <w:szCs w:val="21"/>
                <w:lang w:bidi="ar"/>
              </w:rPr>
              <w:br/>
              <w:t xml:space="preserve">RAID：RAID 0/1/5/6/10；</w:t>
            </w:r>
            <w:r>
              <w:rPr>
                <w:rFonts w:hint="eastAsia" w:ascii="宋体" w:hAnsi="宋体" w:eastAsia="宋体" w:cs="宋体"/>
                <w:color w:val="000000"/>
                <w:szCs w:val="21"/>
                <w:lang w:bidi="ar"/>
              </w:rPr>
              <w:br/>
              <w:t xml:space="preserve">报警输入：16路；</w:t>
            </w:r>
            <w:r>
              <w:rPr>
                <w:rFonts w:hint="eastAsia" w:ascii="宋体" w:hAnsi="宋体" w:eastAsia="宋体" w:cs="宋体"/>
                <w:color w:val="000000"/>
                <w:szCs w:val="21"/>
                <w:lang w:bidi="ar"/>
              </w:rPr>
              <w:br/>
              <w:t xml:space="preserve">报警输出：9路，其中8路继电器输出，1路12V1A ctrl输出；</w:t>
            </w:r>
            <w:r>
              <w:rPr>
                <w:rFonts w:hint="eastAsia" w:ascii="宋体" w:hAnsi="宋体" w:eastAsia="宋体" w:cs="宋体"/>
                <w:color w:val="000000"/>
                <w:szCs w:val="21"/>
                <w:lang w:bidi="ar"/>
              </w:rPr>
              <w:br/>
              <w:t xml:space="preserve">硬盘接口：9个SATA，单盘最大16T；</w:t>
            </w:r>
            <w:r>
              <w:rPr>
                <w:rFonts w:hint="eastAsia" w:ascii="宋体" w:hAnsi="宋体" w:eastAsia="宋体" w:cs="宋体"/>
                <w:color w:val="000000"/>
                <w:szCs w:val="21"/>
                <w:lang w:bidi="ar"/>
              </w:rPr>
              <w:br/>
              <w:t xml:space="preserve">RS-485接口：2个（1个半双工串行AB接口，1个全双工串行接口）；</w:t>
            </w:r>
            <w:r>
              <w:rPr>
                <w:rFonts w:hint="eastAsia" w:ascii="宋体" w:hAnsi="宋体" w:eastAsia="宋体" w:cs="宋体"/>
                <w:color w:val="000000"/>
                <w:szCs w:val="21"/>
                <w:lang w:bidi="ar"/>
              </w:rPr>
              <w:br/>
              <w:t xml:space="preserve">网络接口：2个（10M/100M/1000M以太网口，RJ-45）</w:t>
            </w:r>
            <w:r/>
          </w:p>
        </w:tc>
        <w:tc>
          <w:tcPr>
            <w:tcBorders>
              <w:top w:val="single" w:color="000000" w:sz="4" w:space="0"/>
              <w:left w:val="single" w:color="000000" w:sz="4" w:space="0"/>
              <w:bottom w:val="single" w:color="000000" w:sz="4" w:space="0"/>
              <w:right w:val="single" w:color="000000" w:sz="4" w:space="0"/>
            </w:tcBorders>
            <w:tcW w:w="757"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希捷</w:t>
            </w:r>
            <w:r>
              <w:rPr>
                <w:rFonts w:ascii="Calibri" w:hAnsi="Calibri" w:eastAsia="宋体" w:cs="Calibri"/>
                <w:color w:val="000000"/>
                <w:szCs w:val="21"/>
                <w:lang w:bidi="ar"/>
              </w:rPr>
              <w:t xml:space="preserve">4TB</w:t>
            </w:r>
            <w:r>
              <w:rPr>
                <w:rFonts w:hint="eastAsia" w:ascii="宋体" w:hAnsi="宋体" w:eastAsia="宋体" w:cs="宋体"/>
                <w:color w:val="000000"/>
                <w:szCs w:val="21"/>
                <w:lang w:bidi="ar"/>
              </w:rPr>
              <w:t xml:space="preserve">硬盘</w:t>
            </w:r>
            <w:r/>
          </w:p>
        </w:tc>
        <w:tc>
          <w:tcPr>
            <w:tcBorders>
              <w:top w:val="single" w:color="000000" w:sz="4" w:space="0"/>
              <w:left w:val="single" w:color="000000" w:sz="4" w:space="0"/>
              <w:bottom w:val="single" w:color="000000" w:sz="4" w:space="0"/>
              <w:right w:val="single" w:color="000000" w:sz="4" w:space="0"/>
            </w:tcBorders>
            <w:tcW w:w="5753" w:type="dxa"/>
            <w:vAlign w:val="center"/>
            <w:vMerge w:val="restart"/>
            <w:textDirection w:val="lrTb"/>
            <w:noWrap w:val="false"/>
          </w:tcPr>
          <w:p>
            <w:pPr>
              <w:jc w:val="left"/>
              <w:spacing w:after="210"/>
              <w:widowControl/>
              <w:rPr>
                <w:rFonts w:hint="eastAsia" w:ascii="宋体" w:hAnsi="宋体" w:eastAsia="宋体" w:cs="宋体"/>
                <w:color w:val="000000"/>
                <w:szCs w:val="21"/>
              </w:rPr>
            </w:pPr>
            <w:r>
              <w:rPr>
                <w:rFonts w:hint="eastAsia" w:ascii="宋体" w:hAnsi="宋体" w:eastAsia="宋体" w:cs="宋体"/>
                <w:color w:val="000000"/>
                <w:szCs w:val="21"/>
                <w:lang w:bidi="ar"/>
              </w:rPr>
              <w:br/>
              <w:t xml:space="preserve">单盘容量：4TB；</w:t>
            </w:r>
            <w:r>
              <w:rPr>
                <w:rFonts w:hint="eastAsia" w:ascii="宋体" w:hAnsi="宋体" w:eastAsia="宋体" w:cs="宋体"/>
                <w:color w:val="000000"/>
                <w:szCs w:val="21"/>
                <w:lang w:bidi="ar"/>
              </w:rPr>
              <w:br/>
              <w:t xml:space="preserve">缓存：256MB；</w:t>
            </w:r>
            <w:r>
              <w:rPr>
                <w:rFonts w:hint="eastAsia" w:ascii="宋体" w:hAnsi="宋体" w:eastAsia="宋体" w:cs="宋体"/>
                <w:color w:val="000000"/>
                <w:szCs w:val="21"/>
                <w:lang w:bidi="ar"/>
              </w:rPr>
              <w:br/>
              <w:t xml:space="preserve">转速：7200RPM；</w:t>
            </w:r>
            <w:r>
              <w:rPr>
                <w:rFonts w:hint="eastAsia" w:ascii="宋体" w:hAnsi="宋体" w:eastAsia="宋体" w:cs="宋体"/>
                <w:color w:val="000000"/>
                <w:szCs w:val="21"/>
                <w:lang w:bidi="ar"/>
              </w:rPr>
              <w:br/>
              <w:t xml:space="preserve">硬盘接口：SATA</w:t>
            </w:r>
            <w:r/>
          </w:p>
        </w:tc>
        <w:tc>
          <w:tcPr>
            <w:tcBorders>
              <w:top w:val="single" w:color="000000" w:sz="4" w:space="0"/>
              <w:left w:val="single" w:color="000000" w:sz="4" w:space="0"/>
              <w:bottom w:val="single" w:color="000000" w:sz="4" w:space="0"/>
              <w:right w:val="single" w:color="000000" w:sz="4" w:space="0"/>
            </w:tcBorders>
            <w:tcW w:w="757"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8</w:t>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488"/>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24</w:t>
            </w:r>
            <w:r>
              <w:rPr>
                <w:rFonts w:hint="eastAsia" w:ascii="宋体" w:hAnsi="宋体" w:eastAsia="宋体" w:cs="宋体"/>
                <w:color w:val="000000"/>
                <w:szCs w:val="21"/>
                <w:lang w:bidi="ar"/>
              </w:rPr>
              <w:t xml:space="preserve">口监控交换机</w:t>
            </w:r>
            <w:r/>
          </w:p>
        </w:tc>
        <w:tc>
          <w:tcPr>
            <w:tcBorders>
              <w:top w:val="single" w:color="000000" w:sz="4" w:space="0"/>
              <w:left w:val="single" w:color="000000" w:sz="4" w:space="0"/>
              <w:bottom w:val="single" w:color="000000" w:sz="4" w:space="0"/>
              <w:right w:val="single" w:color="000000" w:sz="4" w:space="0"/>
            </w:tcBorders>
            <w:tcW w:w="5753" w:type="dxa"/>
            <w:vAlign w:val="center"/>
            <w:vMerge w:val="restart"/>
            <w:textDirection w:val="lrTb"/>
            <w:noWrap w:val="false"/>
          </w:tcPr>
          <w:p>
            <w:pPr>
              <w:jc w:val="left"/>
              <w:spacing w:after="210"/>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非管理机架式高功率PoE交换机，24个10/100/1000Mbps自适应PoE电口，2个10/100/1000Mbps自适应上行电口，2个1000Mbps上行光口，</w:t>
            </w:r>
            <w:r>
              <w:rPr>
                <w:rFonts w:hint="eastAsia" w:ascii="宋体" w:hAnsi="宋体" w:eastAsia="宋体" w:cs="宋体"/>
                <w:color w:val="000000"/>
                <w:szCs w:val="21"/>
                <w:lang w:bidi="ar"/>
              </w:rPr>
              <w:br/>
              <w:t xml:space="preserve">1-2口单口最大PoE输出功率90w，3-24口单口最大PoE输出功率30w，整机最大PoE输出功率375w，</w:t>
            </w:r>
            <w:r>
              <w:rPr>
                <w:rFonts w:hint="eastAsia" w:ascii="宋体" w:hAnsi="宋体" w:eastAsia="宋体" w:cs="宋体"/>
                <w:color w:val="000000"/>
                <w:szCs w:val="21"/>
                <w:lang w:bidi="ar"/>
              </w:rPr>
              <w:br/>
              <w:t xml:space="preserve">交换容量：56Gbps，包转发率：41.66Mpps；支持端口隔离，支持250米远距离供电，支持PoE看门狗功能，支持PoE功耗管理策略，可适应终端设备的功耗波动；支持1-8口端口高优先级传输；</w:t>
            </w:r>
            <w:r>
              <w:rPr>
                <w:rFonts w:hint="eastAsia" w:ascii="宋体" w:hAnsi="宋体" w:eastAsia="宋体" w:cs="宋体"/>
                <w:color w:val="000000"/>
                <w:szCs w:val="21"/>
                <w:lang w:bidi="ar"/>
              </w:rPr>
              <w:br/>
              <w:t xml:space="preserve">工作温度：-10 ℃~+55 ℃；</w:t>
            </w:r>
            <w:r/>
          </w:p>
        </w:tc>
        <w:tc>
          <w:tcPr>
            <w:tcBorders>
              <w:top w:val="single" w:color="000000" w:sz="4" w:space="0"/>
              <w:left w:val="single" w:color="000000" w:sz="4" w:space="0"/>
              <w:bottom w:val="single" w:color="000000" w:sz="4" w:space="0"/>
              <w:right w:val="single" w:color="000000" w:sz="4" w:space="0"/>
            </w:tcBorders>
            <w:tcW w:w="757" w:type="dxa"/>
            <w:vAlign w:val="center"/>
            <w:vMerge w:val="restart"/>
            <w:textDirection w:val="lrTb"/>
            <w:noWrap/>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1894"/>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排队叫号</w:t>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22</w:t>
            </w:r>
            <w:r>
              <w:rPr>
                <w:rFonts w:hint="eastAsia" w:ascii="宋体" w:hAnsi="宋体" w:eastAsia="宋体" w:cs="宋体"/>
                <w:color w:val="000000"/>
                <w:szCs w:val="21"/>
                <w:lang w:bidi="ar"/>
              </w:rPr>
              <w:t xml:space="preserve">寸医生诊间门口屏</w:t>
            </w:r>
            <w:r/>
          </w:p>
        </w:tc>
        <w:tc>
          <w:tcPr>
            <w:tcBorders>
              <w:top w:val="single" w:color="000000" w:sz="4" w:space="0"/>
              <w:left w:val="single" w:color="000000" w:sz="4" w:space="0"/>
              <w:bottom w:val="single" w:color="000000" w:sz="4" w:space="0"/>
              <w:right w:val="single" w:color="000000" w:sz="4" w:space="0"/>
            </w:tcBorders>
            <w:tcW w:w="5753" w:type="dxa"/>
            <w:vAlign w:val="center"/>
            <w:vMerge w:val="restart"/>
            <w:textDirection w:val="lrTb"/>
            <w:noWrap w:val="false"/>
          </w:tcPr>
          <w:p>
            <w:pPr>
              <w:jc w:val="left"/>
              <w:spacing w:after="210"/>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面板尺寸：21.5" 16:9  A规级LCD</w:t>
            </w:r>
            <w:r>
              <w:rPr>
                <w:rFonts w:hint="eastAsia" w:ascii="宋体" w:hAnsi="宋体" w:eastAsia="宋体" w:cs="宋体"/>
                <w:color w:val="000000"/>
                <w:szCs w:val="21"/>
                <w:lang w:bidi="ar"/>
              </w:rPr>
              <w:br/>
              <w:t xml:space="preserve">亮度：250 cd/㎡</w:t>
            </w:r>
            <w:r>
              <w:rPr>
                <w:rFonts w:hint="eastAsia" w:ascii="宋体" w:hAnsi="宋体" w:eastAsia="宋体" w:cs="宋体"/>
                <w:color w:val="000000"/>
                <w:szCs w:val="21"/>
                <w:lang w:bidi="ar"/>
              </w:rPr>
              <w:br/>
              <w:t xml:space="preserve">分辨率：1920*1080P@60Hz</w:t>
            </w:r>
            <w:r>
              <w:rPr>
                <w:rFonts w:hint="eastAsia" w:ascii="宋体" w:hAnsi="宋体" w:eastAsia="宋体" w:cs="宋体"/>
                <w:color w:val="000000"/>
                <w:szCs w:val="21"/>
                <w:lang w:bidi="ar"/>
              </w:rPr>
              <w:br/>
              <w:t xml:space="preserve">可视角度：水平：178°；垂直：178°</w:t>
            </w:r>
            <w:r>
              <w:rPr>
                <w:rFonts w:hint="eastAsia" w:ascii="宋体" w:hAnsi="宋体" w:eastAsia="宋体" w:cs="宋体"/>
                <w:color w:val="000000"/>
                <w:szCs w:val="21"/>
                <w:lang w:bidi="ar"/>
              </w:rPr>
              <w:br/>
              <w:t xml:space="preserve">对比度：4000：1</w:t>
            </w:r>
            <w:r>
              <w:rPr>
                <w:rFonts w:hint="eastAsia" w:ascii="宋体" w:hAnsi="宋体" w:eastAsia="宋体" w:cs="宋体"/>
                <w:color w:val="000000"/>
                <w:szCs w:val="21"/>
                <w:lang w:bidi="ar"/>
              </w:rPr>
              <w:br/>
              <w:t xml:space="preserve">色彩：16.7M (8-bit色深)</w:t>
            </w:r>
            <w:r>
              <w:rPr>
                <w:rFonts w:hint="eastAsia" w:ascii="宋体" w:hAnsi="宋体" w:eastAsia="宋体" w:cs="宋体"/>
                <w:color w:val="000000"/>
                <w:szCs w:val="21"/>
                <w:lang w:bidi="ar"/>
              </w:rPr>
              <w:br/>
              <w:t xml:space="preserve">响应时间：8 ms</w:t>
            </w:r>
            <w:r>
              <w:rPr>
                <w:rFonts w:hint="eastAsia" w:ascii="宋体" w:hAnsi="宋体" w:eastAsia="宋体" w:cs="宋体"/>
                <w:color w:val="000000"/>
                <w:szCs w:val="21"/>
                <w:lang w:bidi="ar"/>
              </w:rPr>
              <w:br/>
              <w:t xml:space="preserve">背光类型：E-LED（侧入式）</w:t>
            </w:r>
            <w:r>
              <w:rPr>
                <w:rFonts w:hint="eastAsia" w:ascii="宋体" w:hAnsi="宋体" w:eastAsia="宋体" w:cs="宋体"/>
                <w:color w:val="000000"/>
                <w:szCs w:val="21"/>
                <w:lang w:bidi="ar"/>
              </w:rPr>
              <w:br/>
              <w:t xml:space="preserve">主板类型：工控主板</w:t>
            </w:r>
            <w:r>
              <w:rPr>
                <w:rFonts w:hint="eastAsia" w:ascii="宋体" w:hAnsi="宋体" w:eastAsia="宋体" w:cs="宋体"/>
                <w:color w:val="000000"/>
                <w:szCs w:val="21"/>
                <w:lang w:bidi="ar"/>
              </w:rPr>
              <w:br/>
              <w:t xml:space="preserve">处理器/CPU：四核32 位Cortex-A53</w:t>
            </w:r>
            <w:r>
              <w:rPr>
                <w:rFonts w:hint="eastAsia" w:ascii="宋体" w:hAnsi="宋体" w:eastAsia="宋体" w:cs="宋体"/>
                <w:color w:val="000000"/>
                <w:szCs w:val="21"/>
                <w:lang w:bidi="ar"/>
              </w:rPr>
              <w:br/>
              <w:t xml:space="preserve">内存：2GB DDR3</w:t>
            </w:r>
            <w:r>
              <w:rPr>
                <w:rFonts w:hint="eastAsia" w:ascii="宋体" w:hAnsi="宋体" w:eastAsia="宋体" w:cs="宋体"/>
                <w:color w:val="000000"/>
                <w:szCs w:val="21"/>
                <w:lang w:bidi="ar"/>
              </w:rPr>
              <w:br/>
              <w:t xml:space="preserve">存储：16GB EMMC</w:t>
            </w:r>
            <w:r>
              <w:rPr>
                <w:rFonts w:hint="eastAsia" w:ascii="宋体" w:hAnsi="宋体" w:eastAsia="宋体" w:cs="宋体"/>
                <w:color w:val="000000"/>
                <w:szCs w:val="21"/>
                <w:lang w:bidi="ar"/>
              </w:rPr>
              <w:br/>
              <w:t xml:space="preserve">操作系统：Android 8.1</w:t>
            </w:r>
            <w:r>
              <w:rPr>
                <w:rFonts w:hint="eastAsia" w:ascii="宋体" w:hAnsi="宋体" w:eastAsia="宋体" w:cs="宋体"/>
                <w:color w:val="000000"/>
                <w:szCs w:val="21"/>
                <w:lang w:bidi="ar"/>
              </w:rPr>
              <w:br/>
              <w:t xml:space="preserve">有线网络：1个RJ45 10M/100M自适应以太网口</w:t>
            </w:r>
            <w:r>
              <w:rPr>
                <w:rFonts w:hint="eastAsia" w:ascii="宋体" w:hAnsi="宋体" w:eastAsia="宋体" w:cs="宋体"/>
                <w:color w:val="000000"/>
                <w:szCs w:val="21"/>
                <w:lang w:bidi="ar"/>
              </w:rPr>
              <w:br/>
              <w:t xml:space="preserve">无线网络： 内置WIFI，支持IEEE 802.11b/g/n协议，支持无线热点</w:t>
            </w:r>
            <w:r>
              <w:rPr>
                <w:rFonts w:hint="eastAsia" w:ascii="宋体" w:hAnsi="宋体" w:eastAsia="宋体" w:cs="宋体"/>
                <w:color w:val="000000"/>
                <w:szCs w:val="21"/>
                <w:lang w:bidi="ar"/>
              </w:rPr>
              <w:br/>
              <w:t xml:space="preserve">设备接口： USB2.0 x2；TF x1;HDMI IN x1;3.5mm音频接口(LineOUT)*1；</w:t>
            </w:r>
            <w:r>
              <w:rPr>
                <w:rFonts w:hint="eastAsia" w:ascii="宋体" w:hAnsi="宋体" w:eastAsia="宋体" w:cs="宋体"/>
                <w:color w:val="000000"/>
                <w:szCs w:val="21"/>
                <w:lang w:bidi="ar"/>
              </w:rPr>
              <w:br/>
              <w:t xml:space="preserve">支持红外遥控，遥控器需另配</w:t>
            </w:r>
            <w:r>
              <w:rPr>
                <w:rFonts w:hint="eastAsia" w:ascii="宋体" w:hAnsi="宋体" w:eastAsia="宋体" w:cs="宋体"/>
                <w:color w:val="000000"/>
                <w:szCs w:val="21"/>
                <w:lang w:bidi="ar"/>
              </w:rPr>
              <w:br/>
              <w:t xml:space="preserve">全金属一体化机身，正面覆盖3mm钢化玻璃，整机白色，支持横向/竖向显示</w:t>
            </w:r>
            <w:r>
              <w:rPr>
                <w:rFonts w:hint="eastAsia" w:ascii="宋体" w:hAnsi="宋体" w:eastAsia="宋体" w:cs="宋体"/>
                <w:color w:val="000000"/>
                <w:szCs w:val="21"/>
                <w:lang w:bidi="ar"/>
              </w:rPr>
              <w:br/>
              <w:t xml:space="preserve">设备电源：AC 100-240 V ~ 50/60 Hz 1.5A, 65W Max</w:t>
            </w:r>
            <w:r>
              <w:rPr>
                <w:rFonts w:hint="eastAsia" w:ascii="宋体" w:hAnsi="宋体" w:eastAsia="宋体" w:cs="宋体"/>
                <w:color w:val="000000"/>
                <w:szCs w:val="21"/>
                <w:lang w:bidi="ar"/>
              </w:rPr>
              <w:br/>
              <w:t xml:space="preserve">支持图片、音频、视频、文档（Word、Excel、PPT、TXT、PDF）、网页、网络直播、滚动字幕、信息通知等多种类型素材；</w:t>
            </w:r>
            <w:r>
              <w:rPr>
                <w:rFonts w:hint="eastAsia" w:ascii="宋体" w:hAnsi="宋体" w:eastAsia="宋体" w:cs="宋体"/>
                <w:color w:val="000000"/>
                <w:szCs w:val="21"/>
                <w:lang w:bidi="ar"/>
              </w:rPr>
              <w:br/>
              <w:t xml:space="preserve">支持素材自由编排分区显示，支持按天、按周、按月执行普通计划，支持按时长、按次数设置紧急插播计划，支持轮播和垫片等多种播放形式</w:t>
            </w:r>
            <w:r>
              <w:rPr>
                <w:rFonts w:hint="eastAsia" w:ascii="宋体" w:hAnsi="宋体" w:eastAsia="宋体" w:cs="宋体"/>
                <w:color w:val="000000"/>
                <w:szCs w:val="21"/>
                <w:lang w:bidi="ar"/>
              </w:rPr>
              <w:br/>
              <w:t xml:space="preserve">支持通过平台对终端进行统一管理和远程控制，支持定时开关机、远程开关屏、重启、试听调节等，支持网络远程下发节目和无网络本地（U盘）节目更新</w:t>
            </w:r>
            <w:r>
              <w:rPr>
                <w:rFonts w:hint="eastAsia" w:ascii="宋体" w:hAnsi="宋体" w:eastAsia="宋体" w:cs="宋体"/>
                <w:color w:val="000000"/>
                <w:szCs w:val="21"/>
                <w:lang w:bidi="ar"/>
              </w:rPr>
              <w:br/>
              <w:t xml:space="preserve">支持素材、节目、日程三级审核，支持终端屏保密码功能，保障系统播出内容安全，支持数据加密传输，保障数据安全</w:t>
            </w:r>
            <w:r/>
          </w:p>
        </w:tc>
        <w:tc>
          <w:tcPr>
            <w:tcBorders>
              <w:top w:val="single" w:color="000000" w:sz="4" w:space="0"/>
              <w:left w:val="single" w:color="000000" w:sz="4" w:space="0"/>
              <w:bottom w:val="single" w:color="000000" w:sz="4" w:space="0"/>
              <w:right w:val="single" w:color="000000" w:sz="4" w:space="0"/>
            </w:tcBorders>
            <w:tcW w:w="757" w:type="dxa"/>
            <w:vAlign w:val="center"/>
            <w:vMerge w:val="restart"/>
            <w:textDirection w:val="lrTb"/>
            <w:noWrap/>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jc w:val="left"/>
              <w:widowControl/>
              <w:rPr>
                <w:rFonts w:ascii="Calibri" w:hAnsi="Calibri" w:eastAsia="宋体" w:cs="Calibri"/>
                <w:color w:val="000000"/>
                <w:szCs w:val="21"/>
              </w:rPr>
            </w:pPr>
            <w:r>
              <w:rPr>
                <w:rFonts w:hint="eastAsia" w:ascii="Calibri" w:hAnsi="Calibri" w:eastAsia="宋体" w:cs="Calibri"/>
                <w:color w:val="000000"/>
                <w:szCs w:val="21"/>
                <w:lang w:bidi="ar"/>
              </w:rPr>
              <w:t xml:space="preserve">25</w:t>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5753"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left"/>
              <w:rPr>
                <w:rFonts w:ascii="Calibri" w:hAnsi="Calibri" w:eastAsia="宋体" w:cs="Calibri"/>
                <w:color w:val="000000"/>
                <w:szCs w:val="21"/>
              </w:rPr>
            </w:pPr>
            <w:r>
              <w:rPr>
                <w:rFonts w:ascii="Calibri" w:hAnsi="Calibri" w:eastAsia="宋体" w:cs="Calibri"/>
                <w:color w:val="000000"/>
                <w:szCs w:val="21"/>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55</w:t>
            </w:r>
            <w:r>
              <w:rPr>
                <w:rFonts w:hint="eastAsia" w:ascii="宋体" w:hAnsi="宋体" w:eastAsia="宋体" w:cs="宋体"/>
                <w:color w:val="000000"/>
                <w:szCs w:val="21"/>
                <w:lang w:bidi="ar"/>
              </w:rPr>
              <w:t xml:space="preserve">寸排队叫号屏</w:t>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面板尺寸：55英寸；</w:t>
            </w:r>
            <w:r>
              <w:rPr>
                <w:rFonts w:hint="eastAsia" w:ascii="宋体" w:hAnsi="宋体" w:eastAsia="宋体" w:cs="宋体"/>
                <w:color w:val="000000"/>
                <w:szCs w:val="21"/>
                <w:lang w:bidi="ar"/>
              </w:rPr>
              <w:br/>
              <w:t xml:space="preserve">背光类型：DLED；</w:t>
            </w:r>
            <w:r>
              <w:rPr>
                <w:rFonts w:hint="eastAsia" w:ascii="宋体" w:hAnsi="宋体" w:eastAsia="宋体" w:cs="宋体"/>
                <w:color w:val="000000"/>
                <w:szCs w:val="21"/>
                <w:lang w:bidi="ar"/>
              </w:rPr>
              <w:br/>
              <w:t xml:space="preserve">屏幕比例：16:9；</w:t>
            </w:r>
            <w:r>
              <w:rPr>
                <w:rFonts w:hint="eastAsia" w:ascii="宋体" w:hAnsi="宋体" w:eastAsia="宋体" w:cs="宋体"/>
                <w:color w:val="000000"/>
                <w:szCs w:val="21"/>
                <w:lang w:bidi="ar"/>
              </w:rPr>
              <w:br/>
              <w:t xml:space="preserve">分辨率：1920 × 1080；</w:t>
            </w:r>
            <w:r>
              <w:rPr>
                <w:rFonts w:hint="eastAsia" w:ascii="宋体" w:hAnsi="宋体" w:eastAsia="宋体" w:cs="宋体"/>
                <w:color w:val="000000"/>
                <w:szCs w:val="21"/>
                <w:lang w:bidi="ar"/>
              </w:rPr>
              <w:br/>
              <w:t xml:space="preserve">亮度：300cd/m² (typ.)；</w:t>
            </w:r>
            <w:r>
              <w:rPr>
                <w:rFonts w:hint="eastAsia" w:ascii="宋体" w:hAnsi="宋体" w:eastAsia="宋体" w:cs="宋体"/>
                <w:color w:val="000000"/>
                <w:szCs w:val="21"/>
                <w:lang w:bidi="ar"/>
              </w:rPr>
              <w:br/>
              <w:t xml:space="preserve">面板技术：IPS；</w:t>
            </w:r>
            <w:r>
              <w:rPr>
                <w:rFonts w:hint="eastAsia" w:ascii="宋体" w:hAnsi="宋体" w:eastAsia="宋体" w:cs="宋体"/>
                <w:color w:val="000000"/>
                <w:szCs w:val="21"/>
                <w:lang w:bidi="ar"/>
              </w:rPr>
              <w:br/>
              <w:t xml:space="preserve">对比度：1200:1(Typ.)；</w:t>
            </w:r>
            <w:r>
              <w:rPr>
                <w:rFonts w:hint="eastAsia" w:ascii="宋体" w:hAnsi="宋体" w:eastAsia="宋体" w:cs="宋体"/>
                <w:color w:val="000000"/>
                <w:szCs w:val="21"/>
                <w:lang w:bidi="ar"/>
              </w:rPr>
              <w:br/>
              <w:t xml:space="preserve">可视角度：水平178°，垂直 178°；</w:t>
            </w:r>
            <w:r>
              <w:rPr>
                <w:rFonts w:hint="eastAsia" w:ascii="宋体" w:hAnsi="宋体" w:eastAsia="宋体" w:cs="宋体"/>
                <w:color w:val="000000"/>
                <w:szCs w:val="21"/>
                <w:lang w:bidi="ar"/>
              </w:rPr>
              <w:br/>
              <w:t xml:space="preserve">色深：8 bit, 16.7M colors；</w:t>
            </w:r>
            <w:r>
              <w:rPr>
                <w:rFonts w:hint="eastAsia" w:ascii="宋体" w:hAnsi="宋体" w:eastAsia="宋体" w:cs="宋体"/>
                <w:color w:val="000000"/>
                <w:szCs w:val="21"/>
                <w:lang w:bidi="ar"/>
              </w:rPr>
              <w:br/>
              <w:t xml:space="preserve">响应时间：8ms；</w:t>
            </w:r>
            <w:r>
              <w:rPr>
                <w:rFonts w:hint="eastAsia" w:ascii="宋体" w:hAnsi="宋体" w:eastAsia="宋体" w:cs="宋体"/>
                <w:color w:val="000000"/>
                <w:szCs w:val="21"/>
                <w:lang w:bidi="ar"/>
              </w:rPr>
              <w:br/>
              <w:t xml:space="preserve">表面处理：Haze 1%；</w:t>
            </w:r>
            <w:r>
              <w:rPr>
                <w:rFonts w:hint="eastAsia" w:ascii="宋体" w:hAnsi="宋体" w:eastAsia="宋体" w:cs="宋体"/>
                <w:color w:val="000000"/>
                <w:szCs w:val="21"/>
                <w:lang w:bidi="ar"/>
              </w:rPr>
              <w:br/>
              <w:t xml:space="preserve">操作系统：Android 9.0；</w:t>
            </w:r>
            <w:r>
              <w:rPr>
                <w:rFonts w:hint="eastAsia" w:ascii="宋体" w:hAnsi="宋体" w:eastAsia="宋体" w:cs="宋体"/>
                <w:color w:val="000000"/>
                <w:szCs w:val="21"/>
                <w:lang w:bidi="ar"/>
              </w:rPr>
              <w:br/>
              <w:t xml:space="preserve">CPU：四核A53，1.1GHz；</w:t>
            </w:r>
            <w:r>
              <w:rPr>
                <w:rFonts w:hint="eastAsia" w:ascii="宋体" w:hAnsi="宋体" w:eastAsia="宋体" w:cs="宋体"/>
                <w:color w:val="000000"/>
                <w:szCs w:val="21"/>
                <w:lang w:bidi="ar"/>
              </w:rPr>
              <w:br/>
              <w:t xml:space="preserve">RAM：2GB；</w:t>
            </w:r>
            <w:r>
              <w:rPr>
                <w:rFonts w:hint="eastAsia" w:ascii="宋体" w:hAnsi="宋体" w:eastAsia="宋体" w:cs="宋体"/>
                <w:color w:val="000000"/>
                <w:szCs w:val="21"/>
                <w:lang w:bidi="ar"/>
              </w:rPr>
              <w:br/>
              <w:t xml:space="preserve">ROM：16GB；</w:t>
            </w:r>
            <w:r>
              <w:rPr>
                <w:rFonts w:hint="eastAsia" w:ascii="宋体" w:hAnsi="宋体" w:eastAsia="宋体" w:cs="宋体"/>
                <w:color w:val="000000"/>
                <w:szCs w:val="21"/>
                <w:lang w:bidi="ar"/>
              </w:rPr>
              <w:br/>
              <w:t xml:space="preserve">数据接口：2个USB2.0（A型口）；1个TF卡槽，最大支持128GB（非存储）；</w:t>
            </w:r>
            <w:r>
              <w:rPr>
                <w:rFonts w:hint="eastAsia" w:ascii="宋体" w:hAnsi="宋体" w:eastAsia="宋体" w:cs="宋体"/>
                <w:color w:val="000000"/>
                <w:szCs w:val="21"/>
                <w:lang w:bidi="ar"/>
              </w:rPr>
              <w:br/>
              <w:t xml:space="preserve">音频接口：1个3.5mm耳机孔输出；</w:t>
            </w:r>
            <w:r>
              <w:rPr>
                <w:rFonts w:hint="eastAsia" w:ascii="宋体" w:hAnsi="宋体" w:eastAsia="宋体" w:cs="宋体"/>
                <w:color w:val="000000"/>
                <w:szCs w:val="21"/>
                <w:lang w:bidi="ar"/>
              </w:rPr>
              <w:br/>
              <w:t xml:space="preserve">内置扬声器：2×10W；</w:t>
            </w:r>
            <w:r>
              <w:rPr>
                <w:rFonts w:hint="eastAsia" w:ascii="宋体" w:hAnsi="宋体" w:eastAsia="宋体" w:cs="宋体"/>
                <w:color w:val="000000"/>
                <w:szCs w:val="21"/>
                <w:lang w:bidi="ar"/>
              </w:rPr>
              <w:br/>
              <w:t xml:space="preserve">供电方式：AC100–240V，50/60Hz；</w:t>
            </w:r>
            <w:r>
              <w:rPr>
                <w:rFonts w:hint="eastAsia" w:ascii="宋体" w:hAnsi="宋体" w:eastAsia="宋体" w:cs="宋体"/>
                <w:color w:val="000000"/>
                <w:szCs w:val="21"/>
                <w:lang w:bidi="ar"/>
              </w:rPr>
              <w:br/>
              <w:t xml:space="preserve">功耗：95W（典型）；125W（最大）；</w:t>
            </w:r>
            <w:r>
              <w:rPr>
                <w:rFonts w:hint="eastAsia" w:ascii="宋体" w:hAnsi="宋体" w:eastAsia="宋体" w:cs="宋体"/>
                <w:color w:val="000000"/>
                <w:szCs w:val="21"/>
                <w:lang w:bidi="ar"/>
              </w:rPr>
              <w:br/>
              <w:t xml:space="preserve">产品材质：塑料外壳；</w:t>
            </w:r>
            <w:r>
              <w:rPr>
                <w:rFonts w:hint="eastAsia" w:ascii="宋体" w:hAnsi="宋体" w:eastAsia="宋体" w:cs="宋体"/>
                <w:color w:val="000000"/>
                <w:szCs w:val="21"/>
                <w:lang w:bidi="ar"/>
              </w:rPr>
              <w:br/>
              <w:t xml:space="preserve">外壳颜色（面框/后壳）：黑色；</w:t>
            </w:r>
            <w:r>
              <w:rPr>
                <w:rFonts w:hint="eastAsia" w:ascii="宋体" w:hAnsi="宋体" w:eastAsia="宋体" w:cs="宋体"/>
                <w:color w:val="000000"/>
                <w:szCs w:val="21"/>
                <w:lang w:bidi="ar"/>
              </w:rPr>
              <w:br/>
              <w:t xml:space="preserve">安装方式：壁挂；</w:t>
            </w:r>
            <w:r>
              <w:rPr>
                <w:rFonts w:hint="eastAsia" w:ascii="宋体" w:hAnsi="宋体" w:eastAsia="宋体" w:cs="宋体"/>
                <w:color w:val="000000"/>
                <w:szCs w:val="21"/>
                <w:lang w:bidi="ar"/>
              </w:rPr>
              <w:br/>
              <w:t xml:space="preserve">显示方式：横屏，竖屏</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left"/>
              <w:widowControl/>
              <w:rPr>
                <w:rFonts w:ascii="Calibri" w:hAnsi="Calibri" w:eastAsia="宋体" w:cs="Calibri"/>
                <w:color w:val="000000"/>
                <w:szCs w:val="21"/>
              </w:rPr>
            </w:pPr>
            <w:r>
              <w:rPr>
                <w:rFonts w:ascii="Calibri" w:hAnsi="Calibri" w:eastAsia="宋体" w:cs="Calibri"/>
                <w:color w:val="000000"/>
                <w:szCs w:val="21"/>
                <w:lang w:bidi="ar"/>
              </w:rPr>
              <w:t xml:space="preserve">4</w:t>
            </w:r>
            <w:r/>
          </w:p>
        </w:tc>
      </w:tr>
    </w:tbl>
    <w:p>
      <w:pPr>
        <w:pStyle w:val="645"/>
        <w:rPr>
          <w:rFonts w:eastAsia="宋体"/>
        </w:rPr>
      </w:pPr>
      <w:r>
        <w:rPr>
          <w:rFonts w:eastAsia="宋体"/>
        </w:rPr>
      </w:r>
      <w:r/>
    </w:p>
    <w:p>
      <w:pPr>
        <w:numPr>
          <w:ilvl w:val="0"/>
          <w:numId w:val="8"/>
        </w:numPr>
        <w:rPr>
          <w:rFonts w:eastAsia="宋体"/>
          <w:b/>
          <w:bCs/>
        </w:rPr>
      </w:pPr>
      <w:r>
        <w:rPr>
          <w:rFonts w:hint="eastAsia" w:eastAsia="宋体"/>
          <w:b/>
          <w:bCs/>
        </w:rPr>
        <w:t xml:space="preserve">中心机房建设</w:t>
      </w:r>
      <w:r/>
    </w:p>
    <w:tbl>
      <w:tblPr>
        <w:tblW w:w="9298" w:type="dxa"/>
        <w:tblInd w:w="91" w:type="dxa"/>
        <w:tblLayout w:type="fixed"/>
        <w:tblLook w:val="04A0" w:firstRow="1" w:lastRow="0" w:firstColumn="1" w:lastColumn="0" w:noHBand="0" w:noVBand="1"/>
      </w:tblPr>
      <w:tblGrid>
        <w:gridCol w:w="836"/>
        <w:gridCol w:w="947"/>
        <w:gridCol w:w="5813"/>
        <w:gridCol w:w="889"/>
        <w:gridCol w:w="813"/>
      </w:tblGrid>
      <w:tr>
        <w:trPr>
          <w:trHeight w:val="322"/>
        </w:trPr>
        <w:tc>
          <w:tcPr>
            <w:shd w:val="clear" w:color="auto" w:fill="ffffff"/>
            <w:tcBorders>
              <w:top w:val="single" w:color="000000" w:sz="8" w:space="0"/>
              <w:left w:val="single" w:color="000000" w:sz="8" w:space="0"/>
              <w:bottom w:val="single" w:color="000000" w:sz="8" w:space="0"/>
              <w:right w:val="single" w:color="000000" w:sz="8" w:space="0"/>
            </w:tcBorders>
            <w:tcW w:w="836" w:type="dxa"/>
            <w:vAlign w:val="center"/>
            <w:textDirection w:val="lrTb"/>
            <w:noWrap/>
          </w:tcPr>
          <w:p>
            <w:pPr>
              <w:widowControl/>
              <w:rPr>
                <w:rFonts w:ascii="Calibri" w:hAnsi="Calibri" w:eastAsia="宋体" w:cs="Calibri"/>
                <w:color w:val="000000"/>
                <w:szCs w:val="21"/>
              </w:rPr>
            </w:pPr>
            <w:r>
              <w:rPr>
                <w:rFonts w:ascii="Calibri" w:hAnsi="Calibri" w:eastAsia="宋体" w:cs="Calibri"/>
                <w:color w:val="000000"/>
                <w:szCs w:val="21"/>
                <w:lang w:bidi="ar"/>
              </w:rPr>
              <w:t xml:space="preserve">    </w:t>
            </w:r>
            <w:r>
              <w:rPr>
                <w:rStyle w:val="829"/>
                <w:rFonts w:hint="default"/>
                <w:lang w:bidi="ar"/>
              </w:rPr>
              <w:t xml:space="preserve">序号</w:t>
            </w:r>
            <w:r/>
          </w:p>
        </w:tc>
        <w:tc>
          <w:tcPr>
            <w:shd w:val="clear" w:color="auto" w:fill="ffffff"/>
            <w:tcBorders>
              <w:top w:val="single" w:color="000000" w:sz="8" w:space="0"/>
              <w:left w:val="none" w:color="000000" w:sz="4" w:space="0"/>
              <w:bottom w:val="single" w:color="000000" w:sz="8" w:space="0"/>
              <w:right w:val="single" w:color="000000" w:sz="8" w:space="0"/>
            </w:tcBorders>
            <w:tcW w:w="947" w:type="dxa"/>
            <w:vAlign w:val="center"/>
            <w:textDirection w:val="lrTb"/>
            <w:noWrap/>
          </w:tcPr>
          <w:p>
            <w:pP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名称</w:t>
            </w:r>
            <w:r/>
          </w:p>
        </w:tc>
        <w:tc>
          <w:tcPr>
            <w:shd w:val="clear" w:color="auto" w:fill="ffffff"/>
            <w:tcBorders>
              <w:top w:val="single" w:color="000000" w:sz="8" w:space="0"/>
              <w:left w:val="none" w:color="000000" w:sz="4" w:space="0"/>
              <w:bottom w:val="single" w:color="000000" w:sz="8" w:space="0"/>
              <w:right w:val="single" w:color="000000" w:sz="8" w:space="0"/>
            </w:tcBorders>
            <w:tcW w:w="5813" w:type="dxa"/>
            <w:vAlign w:val="center"/>
            <w:textDirection w:val="lrTb"/>
            <w:noWrap/>
          </w:tcPr>
          <w:p>
            <w:pP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参数</w:t>
            </w:r>
            <w:r/>
          </w:p>
        </w:tc>
        <w:tc>
          <w:tcPr>
            <w:shd w:val="clear" w:color="auto" w:fill="ffffff"/>
            <w:tcBorders>
              <w:top w:val="single" w:color="000000" w:sz="8" w:space="0"/>
              <w:left w:val="none" w:color="000000" w:sz="4" w:space="0"/>
              <w:bottom w:val="single" w:color="000000" w:sz="8" w:space="0"/>
              <w:right w:val="single" w:color="000000" w:sz="8" w:space="0"/>
            </w:tcBorders>
            <w:tcW w:w="889" w:type="dxa"/>
            <w:vAlign w:val="center"/>
            <w:textDirection w:val="lrTb"/>
            <w:noWrap/>
          </w:tcPr>
          <w:p>
            <w:pP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单位</w:t>
            </w:r>
            <w:r/>
          </w:p>
        </w:tc>
        <w:tc>
          <w:tcPr>
            <w:shd w:val="clear" w:color="auto" w:fill="ffffff"/>
            <w:tcBorders>
              <w:top w:val="single" w:color="000000" w:sz="8" w:space="0"/>
              <w:left w:val="none" w:color="000000" w:sz="4" w:space="0"/>
              <w:bottom w:val="single" w:color="000000" w:sz="8" w:space="0"/>
              <w:right w:val="single" w:color="000000" w:sz="8" w:space="0"/>
            </w:tcBorders>
            <w:tcW w:w="813" w:type="dxa"/>
            <w:vAlign w:val="center"/>
            <w:textDirection w:val="lrTb"/>
            <w:noWrap/>
          </w:tcPr>
          <w:p>
            <w:pP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数量</w:t>
            </w:r>
            <w:r/>
          </w:p>
        </w:tc>
      </w:tr>
      <w:tr>
        <w:trPr>
          <w:trHeight w:val="307"/>
        </w:trPr>
        <w:tc>
          <w:tcPr>
            <w:gridSpan w:val="5"/>
            <w:shd w:val="clear" w:color="auto" w:fill="ffffff"/>
            <w:tcBorders>
              <w:top w:val="none" w:color="000000" w:sz="4" w:space="0"/>
              <w:left w:val="single" w:color="000000" w:sz="8" w:space="0"/>
              <w:bottom w:val="single" w:color="000000" w:sz="8" w:space="0"/>
              <w:right w:val="single" w:color="000000" w:sz="8" w:space="0"/>
            </w:tcBorders>
            <w:tcW w:w="9298" w:type="dxa"/>
            <w:vAlign w:val="center"/>
            <w:textDirection w:val="lrTb"/>
            <w:noWrap/>
          </w:tcPr>
          <w:p>
            <w:pPr>
              <w:widowControl/>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外网</w:t>
            </w:r>
            <w:r/>
          </w:p>
        </w:tc>
      </w:tr>
      <w:tr>
        <w:trPr>
          <w:trHeight w:val="90"/>
        </w:trPr>
        <w:tc>
          <w:tcPr>
            <w:tcBorders>
              <w:top w:val="none" w:color="000000" w:sz="4" w:space="0"/>
              <w:left w:val="single" w:color="000000" w:sz="8" w:space="0"/>
              <w:bottom w:val="single" w:color="auto" w:sz="4" w:space="0"/>
              <w:right w:val="single" w:color="000000" w:sz="8"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c>
          <w:tcPr>
            <w:tcBorders>
              <w:top w:val="none" w:color="000000" w:sz="4" w:space="0"/>
              <w:left w:val="none" w:color="000000" w:sz="4" w:space="0"/>
              <w:bottom w:val="single" w:color="auto" w:sz="4" w:space="0"/>
              <w:right w:val="single" w:color="000000" w:sz="8" w:space="0"/>
            </w:tcBorders>
            <w:tcW w:w="947" w:type="dxa"/>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外网防火墙</w:t>
            </w:r>
            <w:r/>
          </w:p>
        </w:tc>
        <w:tc>
          <w:tcPr>
            <w:tcBorders>
              <w:top w:val="none" w:color="000000" w:sz="4" w:space="0"/>
              <w:left w:val="none" w:color="000000" w:sz="4" w:space="0"/>
              <w:bottom w:val="single" w:color="auto" w:sz="4" w:space="0"/>
              <w:right w:val="single" w:color="000000" w:sz="8" w:space="0"/>
            </w:tcBorders>
            <w:tcW w:w="5813" w:type="dxa"/>
            <w:vAlign w:val="center"/>
            <w:textDirection w:val="lrTb"/>
            <w:noWrap w:val="false"/>
          </w:tcPr>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1.</w:t>
            </w:r>
            <w:r>
              <w:rPr>
                <w:rStyle w:val="829"/>
                <w:rFonts w:hint="default"/>
                <w:lang w:bidi="ar"/>
              </w:rPr>
              <w:t xml:space="preserve">网络层吞吐量≥</w:t>
            </w:r>
            <w:r>
              <w:rPr>
                <w:rFonts w:ascii="Calibri" w:hAnsi="Calibri" w:eastAsia="宋体" w:cs="Calibri"/>
                <w:color w:val="000000"/>
                <w:szCs w:val="21"/>
                <w:lang w:bidi="ar"/>
              </w:rPr>
              <w:t xml:space="preserve">10G</w:t>
            </w:r>
            <w:r>
              <w:rPr>
                <w:rStyle w:val="829"/>
                <w:rFonts w:hint="default"/>
                <w:lang w:bidi="ar"/>
              </w:rPr>
              <w:t xml:space="preserve">，防病毒吞吐量≥</w:t>
            </w:r>
            <w:r>
              <w:rPr>
                <w:rFonts w:ascii="Calibri" w:hAnsi="Calibri" w:eastAsia="宋体" w:cs="Calibri"/>
                <w:color w:val="000000"/>
                <w:szCs w:val="21"/>
                <w:lang w:bidi="ar"/>
              </w:rPr>
              <w:t xml:space="preserve">1G</w:t>
            </w:r>
            <w:r>
              <w:rPr>
                <w:rStyle w:val="829"/>
                <w:rFonts w:hint="default"/>
                <w:lang w:bidi="ar"/>
              </w:rPr>
              <w:t xml:space="preserve">，</w:t>
            </w:r>
            <w:r>
              <w:rPr>
                <w:rFonts w:ascii="Calibri" w:hAnsi="Calibri" w:eastAsia="宋体" w:cs="Calibri"/>
                <w:color w:val="000000"/>
                <w:szCs w:val="21"/>
                <w:lang w:bidi="ar"/>
              </w:rPr>
              <w:t xml:space="preserve">IPS</w:t>
            </w:r>
            <w:r>
              <w:rPr>
                <w:rStyle w:val="829"/>
                <w:rFonts w:hint="default"/>
                <w:lang w:bidi="ar"/>
              </w:rPr>
              <w:t xml:space="preserve">吞吐量≥</w:t>
            </w:r>
            <w:r>
              <w:rPr>
                <w:rFonts w:ascii="Calibri" w:hAnsi="Calibri" w:eastAsia="宋体" w:cs="Calibri"/>
                <w:color w:val="000000"/>
                <w:szCs w:val="21"/>
                <w:lang w:bidi="ar"/>
              </w:rPr>
              <w:t xml:space="preserve">1G</w:t>
            </w:r>
            <w:r>
              <w:rPr>
                <w:rStyle w:val="829"/>
                <w:rFonts w:hint="default"/>
                <w:lang w:bidi="ar"/>
              </w:rPr>
              <w:t xml:space="preserve">，并发连接数≥</w:t>
            </w:r>
            <w:r>
              <w:rPr>
                <w:rFonts w:ascii="Calibri" w:hAnsi="Calibri" w:eastAsia="宋体" w:cs="Calibri"/>
                <w:color w:val="000000"/>
                <w:szCs w:val="21"/>
                <w:lang w:bidi="ar"/>
              </w:rPr>
              <w:t xml:space="preserve">200</w:t>
            </w:r>
            <w:r>
              <w:rPr>
                <w:rStyle w:val="829"/>
                <w:rFonts w:hint="default"/>
                <w:lang w:bidi="ar"/>
              </w:rPr>
              <w:t xml:space="preserve">万，</w:t>
            </w:r>
            <w:r>
              <w:rPr>
                <w:rFonts w:ascii="Calibri" w:hAnsi="Calibri" w:eastAsia="宋体" w:cs="Calibri"/>
                <w:color w:val="000000"/>
                <w:szCs w:val="21"/>
                <w:lang w:bidi="ar"/>
              </w:rPr>
              <w:t xml:space="preserve">HTTP</w:t>
            </w:r>
            <w:r>
              <w:rPr>
                <w:rStyle w:val="829"/>
                <w:rFonts w:hint="default"/>
                <w:lang w:bidi="ar"/>
              </w:rPr>
              <w:t xml:space="preserve">新建连接数≥</w:t>
            </w:r>
            <w:r>
              <w:rPr>
                <w:rFonts w:ascii="Calibri" w:hAnsi="Calibri" w:eastAsia="宋体" w:cs="Calibri"/>
                <w:color w:val="000000"/>
                <w:szCs w:val="21"/>
                <w:lang w:bidi="ar"/>
              </w:rPr>
              <w:t xml:space="preserve">6</w:t>
            </w:r>
            <w:r>
              <w:rPr>
                <w:rStyle w:val="829"/>
                <w:rFonts w:hint="default"/>
                <w:lang w:bidi="ar"/>
              </w:rPr>
              <w:t xml:space="preserve">万。规格≥</w:t>
            </w:r>
            <w:r>
              <w:rPr>
                <w:rFonts w:ascii="Calibri" w:hAnsi="Calibri" w:eastAsia="宋体" w:cs="Calibri"/>
                <w:color w:val="000000"/>
                <w:szCs w:val="21"/>
                <w:lang w:bidi="ar"/>
              </w:rPr>
              <w:t xml:space="preserve">1U</w:t>
            </w:r>
            <w:r>
              <w:rPr>
                <w:rStyle w:val="829"/>
                <w:rFonts w:hint="default"/>
                <w:lang w:bidi="ar"/>
              </w:rPr>
              <w:t xml:space="preserve">，内存大小≥</w:t>
            </w:r>
            <w:r>
              <w:rPr>
                <w:rFonts w:ascii="Calibri" w:hAnsi="Calibri" w:eastAsia="宋体" w:cs="Calibri"/>
                <w:color w:val="000000"/>
                <w:szCs w:val="21"/>
                <w:lang w:bidi="ar"/>
              </w:rPr>
              <w:t xml:space="preserve">8G</w:t>
            </w:r>
            <w:r>
              <w:rPr>
                <w:rStyle w:val="829"/>
                <w:rFonts w:hint="default"/>
                <w:lang w:bidi="ar"/>
              </w:rPr>
              <w:t xml:space="preserve">，硬盘容量≥</w:t>
            </w:r>
            <w:r>
              <w:rPr>
                <w:rFonts w:ascii="Calibri" w:hAnsi="Calibri" w:eastAsia="宋体" w:cs="Calibri"/>
                <w:color w:val="000000"/>
                <w:szCs w:val="21"/>
                <w:lang w:bidi="ar"/>
              </w:rPr>
              <w:t xml:space="preserve">128G SSD</w:t>
            </w:r>
            <w:r>
              <w:rPr>
                <w:rStyle w:val="829"/>
                <w:rFonts w:hint="default"/>
                <w:lang w:bidi="ar"/>
              </w:rPr>
              <w:t xml:space="preserve">，电源≥单电源，接口≥</w:t>
            </w:r>
            <w:r>
              <w:rPr>
                <w:rFonts w:ascii="Calibri" w:hAnsi="Calibri" w:eastAsia="宋体" w:cs="Calibri"/>
                <w:color w:val="000000"/>
                <w:szCs w:val="21"/>
                <w:lang w:bidi="ar"/>
              </w:rPr>
              <w:t xml:space="preserve">8</w:t>
            </w:r>
            <w:r>
              <w:rPr>
                <w:rStyle w:val="829"/>
                <w:rFonts w:hint="default"/>
                <w:lang w:bidi="ar"/>
              </w:rPr>
              <w:t xml:space="preserve">千兆电口</w:t>
            </w:r>
            <w:r>
              <w:rPr>
                <w:rFonts w:ascii="Calibri" w:hAnsi="Calibri" w:eastAsia="宋体" w:cs="Calibri"/>
                <w:color w:val="000000"/>
                <w:szCs w:val="21"/>
                <w:lang w:bidi="ar"/>
              </w:rPr>
              <w:t xml:space="preserve">+2</w:t>
            </w:r>
            <w:r>
              <w:rPr>
                <w:rStyle w:val="829"/>
                <w:rFonts w:hint="default"/>
                <w:lang w:bidi="ar"/>
              </w:rPr>
              <w:t xml:space="preserve">万兆光口</w:t>
            </w:r>
            <w:r>
              <w:rPr>
                <w:rFonts w:ascii="Calibri" w:hAnsi="Calibri" w:eastAsia="宋体" w:cs="Calibri"/>
                <w:color w:val="000000"/>
                <w:szCs w:val="21"/>
                <w:lang w:bidi="ar"/>
              </w:rPr>
              <w:t xml:space="preserve">SFP+</w:t>
            </w:r>
            <w:r>
              <w:rPr>
                <w:rStyle w:val="829"/>
                <w:rFonts w:hint="default"/>
                <w:lang w:bidi="ar"/>
              </w:rPr>
              <w:t xml:space="preserve">。本次配置入侵防御及防病毒模块。</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2.</w:t>
            </w:r>
            <w:r>
              <w:rPr>
                <w:rStyle w:val="829"/>
                <w:rFonts w:hint="default"/>
                <w:lang w:bidi="ar"/>
              </w:rPr>
              <w:t xml:space="preserve">产品支持云端未知威胁主动探测技术，实现</w:t>
            </w:r>
            <w:r>
              <w:rPr>
                <w:rFonts w:ascii="Calibri" w:hAnsi="Calibri" w:eastAsia="宋体" w:cs="Calibri"/>
                <w:color w:val="000000"/>
                <w:szCs w:val="21"/>
                <w:lang w:bidi="ar"/>
              </w:rPr>
              <w:t xml:space="preserve">5min</w:t>
            </w:r>
            <w:r>
              <w:rPr>
                <w:rStyle w:val="829"/>
                <w:rFonts w:hint="default"/>
                <w:lang w:bidi="ar"/>
              </w:rPr>
              <w:t xml:space="preserve">内未知威胁情报全网设备下发。</w:t>
            </w:r>
            <w:r>
              <w:rPr>
                <w:rFonts w:ascii="Calibri" w:hAnsi="Calibri" w:eastAsia="宋体" w:cs="Calibri"/>
                <w:color w:val="000000"/>
                <w:szCs w:val="21"/>
                <w:lang w:bidi="ar"/>
              </w:rPr>
              <w:t xml:space="preserve"> </w:t>
            </w:r>
            <w:r/>
          </w:p>
          <w:p>
            <w:pPr>
              <w:widowControl/>
              <w:rPr>
                <w:rStyle w:val="829"/>
                <w:rFonts w:hint="default"/>
                <w:lang w:bidi="ar"/>
              </w:rPr>
            </w:pPr>
            <w:r>
              <w:rPr>
                <w:rFonts w:ascii="Calibri" w:hAnsi="Calibri" w:eastAsia="宋体" w:cs="Calibri"/>
                <w:color w:val="000000"/>
                <w:szCs w:val="21"/>
                <w:lang w:bidi="ar"/>
              </w:rPr>
              <w:t xml:space="preserve">3.</w:t>
            </w:r>
            <w:r>
              <w:rPr>
                <w:rStyle w:val="829"/>
                <w:rFonts w:hint="default"/>
                <w:lang w:bidi="ar"/>
              </w:rPr>
              <w:t xml:space="preserve">产品支持勒索病毒检测与防御功能。</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4.</w:t>
            </w:r>
            <w:r>
              <w:rPr>
                <w:rStyle w:val="829"/>
                <w:rFonts w:hint="default"/>
                <w:lang w:bidi="ar"/>
              </w:rPr>
              <w:t xml:space="preserve">支持用户账号安全保护功能，包括用户账号多余入口检测、用户账号弱口令检测、用户账号暴力破解检测、失陷账号检测，防止因账号被暴力破解导致的非法提权情况发生。</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5.</w:t>
            </w:r>
            <w:r>
              <w:rPr>
                <w:rStyle w:val="829"/>
                <w:rFonts w:hint="default"/>
                <w:lang w:bidi="ar"/>
              </w:rPr>
              <w:t xml:space="preserve">产品支持对多重压缩文件的病毒检测能力，支持不小于</w:t>
            </w:r>
            <w:r>
              <w:rPr>
                <w:rFonts w:ascii="Calibri" w:hAnsi="Calibri" w:eastAsia="宋体" w:cs="Calibri"/>
                <w:color w:val="000000"/>
                <w:szCs w:val="21"/>
                <w:lang w:bidi="ar"/>
              </w:rPr>
              <w:t xml:space="preserve">16</w:t>
            </w:r>
            <w:r>
              <w:rPr>
                <w:rStyle w:val="829"/>
                <w:rFonts w:hint="default"/>
                <w:lang w:bidi="ar"/>
              </w:rPr>
              <w:t xml:space="preserve">层压缩文件病毒检测与处置。</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rPr>
            </w:pPr>
            <w:r>
              <w:rPr>
                <w:rFonts w:ascii="Calibri" w:hAnsi="Calibri" w:eastAsia="宋体" w:cs="Calibri"/>
                <w:color w:val="000000"/>
                <w:szCs w:val="21"/>
                <w:lang w:bidi="ar"/>
              </w:rPr>
              <w:t xml:space="preserve">6.</w:t>
            </w:r>
            <w:r>
              <w:rPr>
                <w:rStyle w:val="829"/>
                <w:rFonts w:hint="default"/>
                <w:lang w:bidi="ar"/>
              </w:rPr>
              <w:t xml:space="preserve">可提供最新的威胁情报信息，能够对新爆发的流行高危漏洞进行预警和自动检测，发现问题后支持一键生成防护规则。</w:t>
            </w:r>
            <w:r/>
          </w:p>
        </w:tc>
        <w:tc>
          <w:tcPr>
            <w:tcBorders>
              <w:top w:val="none" w:color="000000" w:sz="4" w:space="0"/>
              <w:left w:val="none" w:color="000000" w:sz="4" w:space="0"/>
              <w:bottom w:val="single" w:color="auto" w:sz="4" w:space="0"/>
              <w:right w:val="single" w:color="000000" w:sz="8" w:space="0"/>
            </w:tcBorders>
            <w:tcW w:w="88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none" w:color="000000" w:sz="4" w:space="0"/>
              <w:left w:val="none" w:color="000000" w:sz="4" w:space="0"/>
              <w:bottom w:val="single" w:color="auto" w:sz="4" w:space="0"/>
              <w:right w:val="single" w:color="000000" w:sz="8"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2</w:t>
            </w:r>
            <w:r/>
          </w:p>
        </w:tc>
      </w:tr>
      <w:tr>
        <w:trPr>
          <w:trHeight w:val="3041"/>
        </w:trPr>
        <w:tc>
          <w:tcPr>
            <w:tcBorders>
              <w:top w:val="single" w:color="auto" w:sz="4" w:space="0"/>
              <w:left w:val="single" w:color="auto" w:sz="4" w:space="0"/>
              <w:bottom w:val="single" w:color="auto" w:sz="4" w:space="0"/>
              <w:right w:val="single" w:color="auto"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2</w:t>
            </w:r>
            <w:r/>
          </w:p>
        </w:tc>
        <w:tc>
          <w:tcPr>
            <w:tcBorders>
              <w:top w:val="single" w:color="auto"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eastAsia="宋体" w:cs="宋体"/>
                <w:color w:val="000000"/>
                <w:szCs w:val="21"/>
              </w:rPr>
            </w:pPr>
            <w:r>
              <w:rPr>
                <w:rStyle w:val="829"/>
                <w:rFonts w:hint="default"/>
                <w:lang w:bidi="ar"/>
              </w:rPr>
              <w:t xml:space="preserve">外网</w:t>
            </w:r>
            <w:r>
              <w:rPr>
                <w:rFonts w:ascii="Calibri" w:hAnsi="Calibri" w:eastAsia="宋体" w:cs="Calibri"/>
                <w:color w:val="000000"/>
                <w:szCs w:val="21"/>
                <w:lang w:bidi="ar"/>
              </w:rPr>
              <w:t xml:space="preserve">WAF</w:t>
            </w:r>
            <w:r/>
          </w:p>
        </w:tc>
        <w:tc>
          <w:tcPr>
            <w:tcBorders>
              <w:top w:val="single" w:color="auto" w:sz="4" w:space="0"/>
              <w:left w:val="single" w:color="auto" w:sz="4" w:space="0"/>
              <w:bottom w:val="single" w:color="auto" w:sz="4" w:space="0"/>
              <w:right w:val="single" w:color="auto" w:sz="4" w:space="0"/>
            </w:tcBorders>
            <w:tcW w:w="5813" w:type="dxa"/>
            <w:vAlign w:val="center"/>
            <w:textDirection w:val="lrTb"/>
            <w:noWrap w:val="false"/>
          </w:tcPr>
          <w:p>
            <w:pPr>
              <w:numPr>
                <w:ilvl w:val="0"/>
                <w:numId w:val="9"/>
              </w:numPr>
              <w:widowControl/>
              <w:rPr>
                <w:rFonts w:ascii="Calibri" w:hAnsi="Calibri" w:eastAsia="宋体" w:cs="Calibri"/>
                <w:color w:val="000000"/>
                <w:szCs w:val="21"/>
                <w:lang w:bidi="ar"/>
              </w:rPr>
            </w:pPr>
            <w:r>
              <w:rPr>
                <w:rStyle w:val="829"/>
                <w:rFonts w:hint="default"/>
                <w:lang w:bidi="ar"/>
              </w:rPr>
              <w:t xml:space="preserve">网络层吞吐量：≥</w:t>
            </w:r>
            <w:r>
              <w:rPr>
                <w:rFonts w:ascii="Calibri" w:hAnsi="Calibri" w:eastAsia="宋体" w:cs="Calibri"/>
                <w:color w:val="000000"/>
                <w:szCs w:val="21"/>
                <w:lang w:bidi="ar"/>
              </w:rPr>
              <w:t xml:space="preserve">3G</w:t>
            </w:r>
            <w:r>
              <w:rPr>
                <w:rStyle w:val="829"/>
                <w:rFonts w:hint="default"/>
                <w:lang w:bidi="ar"/>
              </w:rPr>
              <w:t xml:space="preserve">，应用层吞吐量：≥</w:t>
            </w:r>
            <w:r>
              <w:rPr>
                <w:rFonts w:ascii="Calibri" w:hAnsi="Calibri" w:eastAsia="宋体" w:cs="Calibri"/>
                <w:color w:val="000000"/>
                <w:szCs w:val="21"/>
                <w:lang w:bidi="ar"/>
              </w:rPr>
              <w:t xml:space="preserve">1G</w:t>
            </w:r>
            <w:r>
              <w:rPr>
                <w:rStyle w:val="829"/>
                <w:rFonts w:hint="default"/>
                <w:lang w:bidi="ar"/>
              </w:rPr>
              <w:t xml:space="preserve">，并发连接数≥</w:t>
            </w:r>
            <w:r>
              <w:rPr>
                <w:rFonts w:ascii="Calibri" w:hAnsi="Calibri" w:eastAsia="宋体" w:cs="Calibri"/>
                <w:color w:val="000000"/>
                <w:szCs w:val="21"/>
                <w:lang w:bidi="ar"/>
              </w:rPr>
              <w:t xml:space="preserve">100</w:t>
            </w:r>
            <w:r>
              <w:rPr>
                <w:rStyle w:val="829"/>
                <w:rFonts w:hint="default"/>
                <w:lang w:bidi="ar"/>
              </w:rPr>
              <w:t xml:space="preserve">万，</w:t>
            </w:r>
            <w:r>
              <w:rPr>
                <w:rFonts w:ascii="Calibri" w:hAnsi="Calibri" w:eastAsia="宋体" w:cs="Calibri"/>
                <w:color w:val="000000"/>
                <w:szCs w:val="21"/>
                <w:lang w:bidi="ar"/>
              </w:rPr>
              <w:t xml:space="preserve">HTTP</w:t>
            </w:r>
            <w:r>
              <w:rPr>
                <w:rStyle w:val="829"/>
                <w:rFonts w:hint="default"/>
                <w:lang w:bidi="ar"/>
              </w:rPr>
              <w:t xml:space="preserve">新建连接数≥</w:t>
            </w:r>
            <w:r>
              <w:rPr>
                <w:rFonts w:ascii="Calibri" w:hAnsi="Calibri" w:eastAsia="宋体" w:cs="Calibri"/>
                <w:color w:val="000000"/>
                <w:szCs w:val="21"/>
                <w:lang w:bidi="ar"/>
              </w:rPr>
              <w:t xml:space="preserve">3</w:t>
            </w:r>
            <w:r>
              <w:rPr>
                <w:rStyle w:val="829"/>
                <w:rFonts w:hint="default"/>
                <w:lang w:bidi="ar"/>
              </w:rPr>
              <w:t xml:space="preserve">万。规格≥</w:t>
            </w:r>
            <w:r>
              <w:rPr>
                <w:rFonts w:ascii="Calibri" w:hAnsi="Calibri" w:eastAsia="宋体" w:cs="Calibri"/>
                <w:color w:val="000000"/>
                <w:szCs w:val="21"/>
                <w:lang w:bidi="ar"/>
              </w:rPr>
              <w:t xml:space="preserve">1U</w:t>
            </w:r>
            <w:r>
              <w:rPr>
                <w:rStyle w:val="829"/>
                <w:rFonts w:hint="default"/>
                <w:lang w:bidi="ar"/>
              </w:rPr>
              <w:t xml:space="preserve">，内存大小≥</w:t>
            </w:r>
            <w:r>
              <w:rPr>
                <w:rFonts w:ascii="Calibri" w:hAnsi="Calibri" w:eastAsia="宋体" w:cs="Calibri"/>
                <w:color w:val="000000"/>
                <w:szCs w:val="21"/>
                <w:lang w:bidi="ar"/>
              </w:rPr>
              <w:t xml:space="preserve">4G</w:t>
            </w:r>
            <w:r>
              <w:rPr>
                <w:rStyle w:val="829"/>
                <w:rFonts w:hint="default"/>
                <w:lang w:bidi="ar"/>
              </w:rPr>
              <w:t xml:space="preserve">，硬盘容量≥</w:t>
            </w:r>
            <w:r>
              <w:rPr>
                <w:rFonts w:ascii="Calibri" w:hAnsi="Calibri" w:eastAsia="宋体" w:cs="Calibri"/>
                <w:color w:val="000000"/>
                <w:szCs w:val="21"/>
                <w:lang w:bidi="ar"/>
              </w:rPr>
              <w:t xml:space="preserve">64G SSD</w:t>
            </w:r>
            <w:r>
              <w:rPr>
                <w:rStyle w:val="829"/>
                <w:rFonts w:hint="default"/>
                <w:lang w:bidi="ar"/>
              </w:rPr>
              <w:t xml:space="preserve">，电源≥单电源，接口≥</w:t>
            </w:r>
            <w:r>
              <w:rPr>
                <w:rFonts w:ascii="Calibri" w:hAnsi="Calibri" w:eastAsia="宋体" w:cs="Calibri"/>
                <w:color w:val="000000"/>
                <w:szCs w:val="21"/>
                <w:lang w:bidi="ar"/>
              </w:rPr>
              <w:t xml:space="preserve">6</w:t>
            </w:r>
            <w:r>
              <w:rPr>
                <w:rStyle w:val="829"/>
                <w:rFonts w:hint="default"/>
                <w:lang w:bidi="ar"/>
              </w:rPr>
              <w:t xml:space="preserve">千兆电口</w:t>
            </w:r>
            <w:r>
              <w:rPr>
                <w:rFonts w:ascii="Calibri" w:hAnsi="Calibri" w:eastAsia="宋体" w:cs="Calibri"/>
                <w:color w:val="000000"/>
                <w:szCs w:val="21"/>
                <w:lang w:bidi="ar"/>
              </w:rPr>
              <w:t xml:space="preserve">+2</w:t>
            </w:r>
            <w:r>
              <w:rPr>
                <w:rStyle w:val="829"/>
                <w:rFonts w:hint="default"/>
                <w:lang w:bidi="ar"/>
              </w:rPr>
              <w:t xml:space="preserve">千兆光口</w:t>
            </w:r>
            <w:r>
              <w:rPr>
                <w:rFonts w:ascii="Calibri" w:hAnsi="Calibri" w:eastAsia="宋体" w:cs="Calibri"/>
                <w:color w:val="000000"/>
                <w:szCs w:val="21"/>
                <w:lang w:bidi="ar"/>
              </w:rPr>
              <w:t xml:space="preserve">SFP</w:t>
            </w:r>
            <w:r>
              <w:rPr>
                <w:rStyle w:val="829"/>
                <w:rFonts w:hint="default"/>
                <w:lang w:bidi="ar"/>
              </w:rPr>
              <w:t xml:space="preserve">。</w:t>
            </w:r>
            <w:r>
              <w:rPr>
                <w:rFonts w:ascii="Calibri" w:hAnsi="Calibri" w:eastAsia="宋体" w:cs="Calibri"/>
                <w:color w:val="000000"/>
                <w:szCs w:val="21"/>
                <w:lang w:bidi="ar"/>
              </w:rPr>
              <w:t xml:space="preserve"> </w:t>
            </w:r>
            <w:r/>
          </w:p>
          <w:p>
            <w:pPr>
              <w:numPr>
                <w:ilvl w:val="0"/>
                <w:numId w:val="9"/>
              </w:numPr>
              <w:widowControl/>
              <w:rPr>
                <w:rFonts w:ascii="Calibri" w:hAnsi="Calibri" w:eastAsia="宋体" w:cs="Calibri"/>
                <w:color w:val="000000"/>
                <w:szCs w:val="21"/>
                <w:lang w:bidi="ar"/>
              </w:rPr>
            </w:pPr>
            <w:r>
              <w:rPr>
                <w:rStyle w:val="829"/>
                <w:rFonts w:hint="default"/>
                <w:lang w:bidi="ar"/>
              </w:rPr>
              <w:t xml:space="preserve">支持对请求报文头的</w:t>
            </w:r>
            <w:r>
              <w:rPr>
                <w:rFonts w:ascii="Calibri" w:hAnsi="Calibri" w:eastAsia="宋体" w:cs="Calibri"/>
                <w:color w:val="000000"/>
                <w:szCs w:val="21"/>
                <w:lang w:bidi="ar"/>
              </w:rPr>
              <w:t xml:space="preserve">X-Forward-For</w:t>
            </w:r>
            <w:r>
              <w:rPr>
                <w:rStyle w:val="829"/>
                <w:rFonts w:hint="default"/>
                <w:lang w:bidi="ar"/>
              </w:rPr>
              <w:t xml:space="preserve">字段检测，并对非法源</w:t>
            </w:r>
            <w:r>
              <w:rPr>
                <w:rFonts w:ascii="Calibri" w:hAnsi="Calibri" w:eastAsia="宋体" w:cs="Calibri"/>
                <w:color w:val="000000"/>
                <w:szCs w:val="21"/>
                <w:lang w:bidi="ar"/>
              </w:rPr>
              <w:t xml:space="preserve">IP</w:t>
            </w:r>
            <w:r>
              <w:rPr>
                <w:rStyle w:val="829"/>
                <w:rFonts w:hint="default"/>
                <w:lang w:bidi="ar"/>
              </w:rPr>
              <w:t xml:space="preserve">进行日志记录和联动封锁。</w:t>
            </w:r>
            <w:r>
              <w:rPr>
                <w:rFonts w:ascii="Calibri" w:hAnsi="Calibri" w:eastAsia="宋体" w:cs="Calibri"/>
                <w:color w:val="000000"/>
                <w:szCs w:val="21"/>
                <w:lang w:bidi="ar"/>
              </w:rPr>
              <w:t xml:space="preserve"> </w:t>
            </w:r>
            <w:r/>
          </w:p>
          <w:p>
            <w:pPr>
              <w:numPr>
                <w:ilvl w:val="0"/>
                <w:numId w:val="9"/>
              </w:numPr>
              <w:widowControl/>
              <w:rPr>
                <w:rFonts w:ascii="Calibri" w:hAnsi="Calibri" w:eastAsia="宋体" w:cs="Calibri"/>
                <w:color w:val="000000"/>
                <w:szCs w:val="21"/>
                <w:lang w:bidi="ar"/>
              </w:rPr>
            </w:pPr>
            <w:r>
              <w:rPr>
                <w:rStyle w:val="829"/>
                <w:rFonts w:hint="default"/>
                <w:lang w:bidi="ar"/>
              </w:rPr>
              <w:t xml:space="preserve">产品支持服务器漏洞防扫描功能，并对扫描源</w:t>
            </w:r>
            <w:r>
              <w:rPr>
                <w:rFonts w:ascii="Calibri" w:hAnsi="Calibri" w:eastAsia="宋体" w:cs="Calibri"/>
                <w:color w:val="000000"/>
                <w:szCs w:val="21"/>
                <w:lang w:bidi="ar"/>
              </w:rPr>
              <w:t xml:space="preserve">IP</w:t>
            </w:r>
            <w:r>
              <w:rPr>
                <w:rStyle w:val="829"/>
                <w:rFonts w:hint="default"/>
                <w:lang w:bidi="ar"/>
              </w:rPr>
              <w:t xml:space="preserve">进行日志记录和联动封锁。</w:t>
            </w:r>
            <w:r>
              <w:rPr>
                <w:rFonts w:ascii="Calibri" w:hAnsi="Calibri" w:eastAsia="宋体" w:cs="Calibri"/>
                <w:color w:val="000000"/>
                <w:szCs w:val="21"/>
                <w:lang w:bidi="ar"/>
              </w:rPr>
              <w:t xml:space="preserve"> </w:t>
            </w:r>
            <w:r/>
          </w:p>
          <w:p>
            <w:pPr>
              <w:numPr>
                <w:ilvl w:val="0"/>
                <w:numId w:val="9"/>
              </w:numPr>
              <w:widowControl/>
              <w:rPr>
                <w:rFonts w:ascii="Calibri" w:hAnsi="Calibri" w:eastAsia="宋体" w:cs="Calibri"/>
                <w:color w:val="000000"/>
                <w:szCs w:val="21"/>
                <w:lang w:bidi="ar"/>
              </w:rPr>
            </w:pPr>
            <w:r>
              <w:rPr>
                <w:rStyle w:val="829"/>
                <w:rFonts w:hint="default"/>
                <w:lang w:bidi="ar"/>
              </w:rPr>
              <w:t xml:space="preserve">产品原生支持</w:t>
            </w:r>
            <w:r>
              <w:rPr>
                <w:rFonts w:ascii="Calibri" w:hAnsi="Calibri" w:eastAsia="宋体" w:cs="Calibri"/>
                <w:color w:val="000000"/>
                <w:szCs w:val="21"/>
                <w:lang w:bidi="ar"/>
              </w:rPr>
              <w:t xml:space="preserve">BOT</w:t>
            </w:r>
            <w:r>
              <w:rPr>
                <w:rStyle w:val="829"/>
                <w:rFonts w:hint="default"/>
                <w:lang w:bidi="ar"/>
              </w:rPr>
              <w:t xml:space="preserve">防护功能，可过滤机器人自动化流量，非联动其他组件或产品，并支持用户自定义</w:t>
            </w:r>
            <w:r>
              <w:rPr>
                <w:rFonts w:ascii="Calibri" w:hAnsi="Calibri" w:eastAsia="宋体" w:cs="Calibri"/>
                <w:color w:val="000000"/>
                <w:szCs w:val="21"/>
                <w:lang w:bidi="ar"/>
              </w:rPr>
              <w:t xml:space="preserve">URL</w:t>
            </w:r>
            <w:r>
              <w:rPr>
                <w:rStyle w:val="829"/>
                <w:rFonts w:hint="default"/>
                <w:lang w:bidi="ar"/>
              </w:rPr>
              <w:t xml:space="preserve">保护范围和保护阈值。</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rPr>
            </w:pPr>
            <w:r>
              <w:rPr>
                <w:rFonts w:ascii="Calibri" w:hAnsi="Calibri" w:eastAsia="宋体" w:cs="Calibri"/>
                <w:color w:val="000000"/>
                <w:szCs w:val="21"/>
                <w:lang w:bidi="ar"/>
              </w:rPr>
              <w:t xml:space="preserve">5.</w:t>
            </w:r>
            <w:r>
              <w:rPr>
                <w:rStyle w:val="829"/>
                <w:rFonts w:hint="default"/>
                <w:lang w:bidi="ar"/>
              </w:rPr>
              <w:t xml:space="preserve">产品支持策略生命周期管理功能，支持对安全策略修改的时间、原因、变更类型进行统一管理，便于策略的运维与管理。</w:t>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3197"/>
        </w:trPr>
        <w:tc>
          <w:tcPr>
            <w:tcBorders>
              <w:top w:val="single" w:color="auto" w:sz="4" w:space="0"/>
              <w:left w:val="single" w:color="000000" w:sz="8" w:space="0"/>
              <w:bottom w:val="single" w:color="auto" w:sz="4" w:space="0"/>
              <w:right w:val="single" w:color="000000" w:sz="8"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3</w:t>
            </w:r>
            <w:r/>
          </w:p>
        </w:tc>
        <w:tc>
          <w:tcPr>
            <w:tcBorders>
              <w:top w:val="single" w:color="auto" w:sz="4" w:space="0"/>
              <w:left w:val="none" w:color="000000" w:sz="4" w:space="0"/>
              <w:bottom w:val="single" w:color="auto" w:sz="4" w:space="0"/>
              <w:right w:val="single" w:color="000000" w:sz="8" w:space="0"/>
            </w:tcBorders>
            <w:tcW w:w="947" w:type="dxa"/>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外网核心交换机</w:t>
            </w:r>
            <w:r/>
          </w:p>
        </w:tc>
        <w:tc>
          <w:tcPr>
            <w:tcBorders>
              <w:top w:val="single" w:color="auto" w:sz="4" w:space="0"/>
              <w:left w:val="none" w:color="000000" w:sz="4" w:space="0"/>
              <w:bottom w:val="single" w:color="auto" w:sz="4" w:space="0"/>
              <w:right w:val="single" w:color="000000" w:sz="8" w:space="0"/>
            </w:tcBorders>
            <w:tcW w:w="5813" w:type="dxa"/>
            <w:vAlign w:val="center"/>
            <w:textDirection w:val="lrTb"/>
            <w:noWrap w:val="false"/>
          </w:tcPr>
          <w:p>
            <w:pPr>
              <w:numPr>
                <w:ilvl w:val="0"/>
                <w:numId w:val="10"/>
              </w:numPr>
              <w:widowControl/>
              <w:rPr>
                <w:rFonts w:ascii="Calibri" w:hAnsi="Calibri" w:eastAsia="宋体" w:cs="Calibri"/>
                <w:color w:val="000000"/>
                <w:szCs w:val="21"/>
                <w:lang w:bidi="ar"/>
              </w:rPr>
            </w:pPr>
            <w:r>
              <w:rPr>
                <w:rStyle w:val="829"/>
                <w:rFonts w:hint="default"/>
                <w:lang w:bidi="ar"/>
              </w:rPr>
              <w:t xml:space="preserve">主控引擎插槽≥</w:t>
            </w:r>
            <w:r>
              <w:rPr>
                <w:rFonts w:ascii="Calibri" w:hAnsi="Calibri" w:eastAsia="宋体" w:cs="Calibri"/>
                <w:color w:val="000000"/>
                <w:szCs w:val="21"/>
                <w:lang w:bidi="ar"/>
              </w:rPr>
              <w:t xml:space="preserve">2</w:t>
            </w:r>
            <w:r>
              <w:rPr>
                <w:rStyle w:val="829"/>
                <w:rFonts w:hint="default"/>
                <w:lang w:bidi="ar"/>
              </w:rPr>
              <w:t xml:space="preserve">个，业务插槽（不含主控引擎）≥</w:t>
            </w:r>
            <w:r>
              <w:rPr>
                <w:rFonts w:ascii="Calibri" w:hAnsi="Calibri" w:eastAsia="宋体" w:cs="Calibri"/>
                <w:color w:val="000000"/>
                <w:szCs w:val="21"/>
                <w:lang w:bidi="ar"/>
              </w:rPr>
              <w:t xml:space="preserve">3</w:t>
            </w:r>
            <w:r>
              <w:rPr>
                <w:rStyle w:val="829"/>
                <w:rFonts w:hint="default"/>
                <w:lang w:bidi="ar"/>
              </w:rPr>
              <w:t xml:space="preserve">个，交换容量≥</w:t>
            </w:r>
            <w:r>
              <w:rPr>
                <w:rFonts w:ascii="Calibri" w:hAnsi="Calibri" w:eastAsia="宋体" w:cs="Calibri"/>
                <w:color w:val="000000"/>
                <w:szCs w:val="21"/>
                <w:lang w:bidi="ar"/>
              </w:rPr>
              <w:t xml:space="preserve">38.4Tbps</w:t>
            </w:r>
            <w:r>
              <w:rPr>
                <w:rStyle w:val="829"/>
                <w:rFonts w:hint="default"/>
                <w:lang w:bidi="ar"/>
              </w:rPr>
              <w:t xml:space="preserve">，包转发率≥</w:t>
            </w:r>
            <w:r>
              <w:rPr>
                <w:rFonts w:ascii="Calibri" w:hAnsi="Calibri" w:eastAsia="宋体" w:cs="Calibri"/>
                <w:color w:val="000000"/>
                <w:szCs w:val="21"/>
                <w:lang w:bidi="ar"/>
              </w:rPr>
              <w:t xml:space="preserve">36000Mpps</w:t>
            </w:r>
            <w:r>
              <w:rPr>
                <w:rStyle w:val="829"/>
                <w:rFonts w:hint="default"/>
                <w:lang w:bidi="ar"/>
              </w:rPr>
              <w:t xml:space="preserve">（以官网最小值为准）；</w:t>
            </w:r>
            <w:r>
              <w:rPr>
                <w:rFonts w:ascii="Calibri" w:hAnsi="Calibri" w:eastAsia="宋体" w:cs="Calibri"/>
                <w:color w:val="000000"/>
                <w:szCs w:val="21"/>
                <w:lang w:bidi="ar"/>
              </w:rPr>
              <w:t xml:space="preserve"> </w:t>
            </w:r>
            <w:r/>
          </w:p>
          <w:p>
            <w:pPr>
              <w:numPr>
                <w:ilvl w:val="0"/>
                <w:numId w:val="10"/>
              </w:numPr>
              <w:widowControl/>
              <w:rPr>
                <w:rFonts w:ascii="Calibri" w:hAnsi="Calibri" w:eastAsia="宋体" w:cs="Calibri"/>
                <w:color w:val="000000"/>
                <w:szCs w:val="21"/>
                <w:lang w:bidi="ar"/>
              </w:rPr>
            </w:pPr>
            <w:r>
              <w:rPr>
                <w:rStyle w:val="829"/>
                <w:rFonts w:hint="default"/>
                <w:lang w:bidi="ar"/>
              </w:rPr>
              <w:t xml:space="preserve">支持</w:t>
            </w:r>
            <w:r>
              <w:rPr>
                <w:rFonts w:ascii="Calibri" w:hAnsi="Calibri" w:eastAsia="宋体" w:cs="Calibri"/>
                <w:color w:val="000000"/>
                <w:szCs w:val="21"/>
                <w:lang w:bidi="ar"/>
              </w:rPr>
              <w:t xml:space="preserve">IPv4</w:t>
            </w:r>
            <w:r>
              <w:rPr>
                <w:rStyle w:val="829"/>
                <w:rFonts w:hint="default"/>
                <w:lang w:bidi="ar"/>
              </w:rPr>
              <w:t xml:space="preserve">和</w:t>
            </w:r>
            <w:r>
              <w:rPr>
                <w:rFonts w:ascii="Calibri" w:hAnsi="Calibri" w:eastAsia="宋体" w:cs="Calibri"/>
                <w:color w:val="000000"/>
                <w:szCs w:val="21"/>
                <w:lang w:bidi="ar"/>
              </w:rPr>
              <w:t xml:space="preserve">IPv6</w:t>
            </w:r>
            <w:r>
              <w:rPr>
                <w:rStyle w:val="829"/>
                <w:rFonts w:hint="default"/>
                <w:lang w:bidi="ar"/>
              </w:rPr>
              <w:t xml:space="preserve">双协议栈，支持</w:t>
            </w:r>
            <w:r>
              <w:rPr>
                <w:rFonts w:ascii="Calibri" w:hAnsi="Calibri" w:eastAsia="宋体" w:cs="Calibri"/>
                <w:color w:val="000000"/>
                <w:szCs w:val="21"/>
                <w:lang w:bidi="ar"/>
              </w:rPr>
              <w:t xml:space="preserve">RIP</w:t>
            </w:r>
            <w:r>
              <w:rPr>
                <w:rStyle w:val="829"/>
                <w:rFonts w:hint="default"/>
                <w:lang w:bidi="ar"/>
              </w:rPr>
              <w:t xml:space="preserve">、</w:t>
            </w:r>
            <w:r>
              <w:rPr>
                <w:rFonts w:ascii="Calibri" w:hAnsi="Calibri" w:eastAsia="宋体" w:cs="Calibri"/>
                <w:color w:val="000000"/>
                <w:szCs w:val="21"/>
                <w:lang w:bidi="ar"/>
              </w:rPr>
              <w:t xml:space="preserve">OSPF</w:t>
            </w:r>
            <w:r>
              <w:rPr>
                <w:rStyle w:val="829"/>
                <w:rFonts w:hint="default"/>
                <w:lang w:bidi="ar"/>
              </w:rPr>
              <w:t xml:space="preserve">、</w:t>
            </w:r>
            <w:r>
              <w:rPr>
                <w:rFonts w:ascii="Calibri" w:hAnsi="Calibri" w:eastAsia="宋体" w:cs="Calibri"/>
                <w:color w:val="000000"/>
                <w:szCs w:val="21"/>
                <w:lang w:bidi="ar"/>
              </w:rPr>
              <w:t xml:space="preserve">IS-IS</w:t>
            </w:r>
            <w:r>
              <w:rPr>
                <w:rStyle w:val="829"/>
                <w:rFonts w:hint="default"/>
                <w:lang w:bidi="ar"/>
              </w:rPr>
              <w:t xml:space="preserve">、</w:t>
            </w:r>
            <w:r>
              <w:rPr>
                <w:rFonts w:ascii="Calibri" w:hAnsi="Calibri" w:eastAsia="宋体" w:cs="Calibri"/>
                <w:color w:val="000000"/>
                <w:szCs w:val="21"/>
                <w:lang w:bidi="ar"/>
              </w:rPr>
              <w:t xml:space="preserve">BGP</w:t>
            </w:r>
            <w:r>
              <w:rPr>
                <w:rStyle w:val="829"/>
                <w:rFonts w:hint="default"/>
                <w:lang w:bidi="ar"/>
              </w:rPr>
              <w:t xml:space="preserve">、等价路由、策略路由；</w:t>
            </w:r>
            <w:r>
              <w:rPr>
                <w:rFonts w:ascii="Calibri" w:hAnsi="Calibri" w:eastAsia="宋体" w:cs="Calibri"/>
                <w:color w:val="000000"/>
                <w:szCs w:val="21"/>
                <w:lang w:bidi="ar"/>
              </w:rPr>
              <w:t xml:space="preserve"> </w:t>
            </w:r>
            <w:r/>
          </w:p>
          <w:p>
            <w:pPr>
              <w:numPr>
                <w:ilvl w:val="0"/>
                <w:numId w:val="10"/>
              </w:num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ACL</w:t>
            </w:r>
            <w:r>
              <w:rPr>
                <w:rStyle w:val="829"/>
                <w:rFonts w:hint="default"/>
                <w:lang w:bidi="ar"/>
              </w:rPr>
              <w:t xml:space="preserve">≥</w:t>
            </w:r>
            <w:r>
              <w:rPr>
                <w:rFonts w:ascii="Calibri" w:hAnsi="Calibri" w:eastAsia="宋体" w:cs="Calibri"/>
                <w:color w:val="000000"/>
                <w:szCs w:val="21"/>
                <w:lang w:bidi="ar"/>
              </w:rPr>
              <w:t xml:space="preserve">122K</w:t>
            </w:r>
            <w:r>
              <w:rPr>
                <w:rStyle w:val="829"/>
                <w:rFonts w:hint="default"/>
                <w:lang w:bidi="ar"/>
              </w:rPr>
              <w:t xml:space="preserve">，</w:t>
            </w:r>
            <w:r>
              <w:rPr>
                <w:rFonts w:ascii="Calibri" w:hAnsi="Calibri" w:eastAsia="宋体" w:cs="Calibri"/>
                <w:color w:val="000000"/>
                <w:szCs w:val="21"/>
                <w:lang w:bidi="ar"/>
              </w:rPr>
              <w:t xml:space="preserve">MAC</w:t>
            </w:r>
            <w:r>
              <w:rPr>
                <w:rStyle w:val="829"/>
                <w:rFonts w:hint="default"/>
                <w:lang w:bidi="ar"/>
              </w:rPr>
              <w:t xml:space="preserve">表≥</w:t>
            </w:r>
            <w:r>
              <w:rPr>
                <w:rFonts w:ascii="Calibri" w:hAnsi="Calibri" w:eastAsia="宋体" w:cs="Calibri"/>
                <w:color w:val="000000"/>
                <w:szCs w:val="21"/>
                <w:lang w:bidi="ar"/>
              </w:rPr>
              <w:t xml:space="preserve">1M</w:t>
            </w:r>
            <w:r>
              <w:rPr>
                <w:rStyle w:val="829"/>
                <w:rFonts w:hint="default"/>
                <w:lang w:bidi="ar"/>
              </w:rPr>
              <w:t xml:space="preserve">，</w:t>
            </w:r>
            <w:r>
              <w:rPr>
                <w:rFonts w:ascii="Calibri" w:hAnsi="Calibri" w:eastAsia="宋体" w:cs="Calibri"/>
                <w:color w:val="000000"/>
                <w:szCs w:val="21"/>
                <w:lang w:bidi="ar"/>
              </w:rPr>
              <w:t xml:space="preserve">FIB</w:t>
            </w:r>
            <w:r>
              <w:rPr>
                <w:rStyle w:val="829"/>
                <w:rFonts w:hint="default"/>
                <w:lang w:bidi="ar"/>
              </w:rPr>
              <w:t xml:space="preserve">≥</w:t>
            </w:r>
            <w:r>
              <w:rPr>
                <w:rFonts w:ascii="Calibri" w:hAnsi="Calibri" w:eastAsia="宋体" w:cs="Calibri"/>
                <w:color w:val="000000"/>
                <w:szCs w:val="21"/>
                <w:lang w:bidi="ar"/>
              </w:rPr>
              <w:t xml:space="preserve">3M</w:t>
            </w:r>
            <w:r>
              <w:rPr>
                <w:rStyle w:val="829"/>
                <w:rFonts w:hint="default"/>
                <w:lang w:bidi="ar"/>
              </w:rPr>
              <w:t xml:space="preserve">，</w:t>
            </w:r>
            <w:r>
              <w:rPr>
                <w:rFonts w:ascii="Calibri" w:hAnsi="Calibri" w:eastAsia="宋体" w:cs="Calibri"/>
                <w:color w:val="000000"/>
                <w:szCs w:val="21"/>
                <w:lang w:bidi="ar"/>
              </w:rPr>
              <w:t xml:space="preserve">ARP</w:t>
            </w:r>
            <w:r>
              <w:rPr>
                <w:rStyle w:val="829"/>
                <w:rFonts w:hint="default"/>
                <w:lang w:bidi="ar"/>
              </w:rPr>
              <w:t xml:space="preserve">表≥</w:t>
            </w:r>
            <w:r>
              <w:rPr>
                <w:rFonts w:ascii="Calibri" w:hAnsi="Calibri" w:eastAsia="宋体" w:cs="Calibri"/>
                <w:color w:val="000000"/>
                <w:szCs w:val="21"/>
                <w:lang w:bidi="ar"/>
              </w:rPr>
              <w:t xml:space="preserve">256K</w:t>
            </w:r>
            <w:r>
              <w:rPr>
                <w:rStyle w:val="829"/>
                <w:rFonts w:hint="default"/>
                <w:lang w:bidi="ar"/>
              </w:rPr>
              <w:t xml:space="preserve">；</w:t>
            </w:r>
            <w:r>
              <w:rPr>
                <w:rFonts w:ascii="Calibri" w:hAnsi="Calibri" w:eastAsia="宋体" w:cs="Calibri"/>
                <w:color w:val="000000"/>
                <w:szCs w:val="21"/>
                <w:lang w:bidi="ar"/>
              </w:rPr>
              <w:t xml:space="preserve"> </w:t>
            </w:r>
            <w:r/>
          </w:p>
          <w:p>
            <w:pPr>
              <w:numPr>
                <w:ilvl w:val="0"/>
                <w:numId w:val="10"/>
              </w:numPr>
              <w:widowControl/>
              <w:rPr>
                <w:rStyle w:val="829"/>
                <w:rFonts w:hint="default"/>
                <w:lang w:bidi="ar"/>
              </w:rPr>
            </w:pPr>
            <w:r>
              <w:rPr>
                <w:rStyle w:val="829"/>
                <w:rFonts w:hint="default"/>
                <w:lang w:bidi="ar"/>
              </w:rPr>
              <w:t xml:space="preserve">支持独立安全业务插卡</w:t>
            </w:r>
            <w:r>
              <w:rPr>
                <w:rFonts w:ascii="Calibri" w:hAnsi="Calibri" w:eastAsia="宋体" w:cs="Calibri"/>
                <w:color w:val="000000"/>
                <w:szCs w:val="21"/>
                <w:lang w:bidi="ar"/>
              </w:rPr>
              <w:t xml:space="preserve">FW</w:t>
            </w:r>
            <w:r>
              <w:rPr>
                <w:rStyle w:val="829"/>
                <w:rFonts w:hint="default"/>
                <w:lang w:bidi="ar"/>
              </w:rPr>
              <w:t xml:space="preserve">插卡，该插卡要求内置在核心交换机业务插槽中，非</w:t>
            </w:r>
            <w:r>
              <w:rPr>
                <w:rFonts w:ascii="Calibri" w:hAnsi="Calibri" w:eastAsia="宋体" w:cs="Calibri"/>
                <w:color w:val="000000"/>
                <w:szCs w:val="21"/>
                <w:lang w:bidi="ar"/>
              </w:rPr>
              <w:t xml:space="preserve">NGFW</w:t>
            </w:r>
            <w:r>
              <w:rPr>
                <w:rStyle w:val="829"/>
                <w:rFonts w:hint="default"/>
                <w:lang w:bidi="ar"/>
              </w:rPr>
              <w:t xml:space="preserve">扩展功能或外置硬件设备支持；</w:t>
            </w:r>
            <w:r/>
          </w:p>
          <w:p>
            <w:pPr>
              <w:numPr>
                <w:ilvl w:val="0"/>
                <w:numId w:val="10"/>
              </w:numPr>
              <w:widowControl/>
              <w:rPr>
                <w:rFonts w:ascii="Calibri" w:hAnsi="Calibri" w:eastAsia="宋体" w:cs="Calibri"/>
                <w:color w:val="000000"/>
                <w:szCs w:val="21"/>
                <w:lang w:bidi="ar"/>
              </w:rPr>
            </w:pPr>
            <w:r>
              <w:rPr>
                <w:rStyle w:val="829"/>
                <w:rFonts w:hint="default"/>
                <w:lang w:bidi="ar"/>
              </w:rPr>
              <w:t xml:space="preserve">端口扩展支持万兆光，</w:t>
            </w:r>
            <w:r>
              <w:rPr>
                <w:rFonts w:ascii="Calibri" w:hAnsi="Calibri" w:eastAsia="宋体" w:cs="Calibri"/>
                <w:color w:val="000000"/>
                <w:szCs w:val="21"/>
                <w:lang w:bidi="ar"/>
              </w:rPr>
              <w:t xml:space="preserve">25G</w:t>
            </w:r>
            <w:r>
              <w:rPr>
                <w:rStyle w:val="829"/>
                <w:rFonts w:hint="default"/>
                <w:lang w:bidi="ar"/>
              </w:rPr>
              <w:t xml:space="preserve">端口、</w:t>
            </w:r>
            <w:r>
              <w:rPr>
                <w:rFonts w:ascii="Calibri" w:hAnsi="Calibri" w:eastAsia="宋体" w:cs="Calibri"/>
                <w:color w:val="000000"/>
                <w:szCs w:val="21"/>
                <w:lang w:bidi="ar"/>
              </w:rPr>
              <w:t xml:space="preserve">40G</w:t>
            </w:r>
            <w:r>
              <w:rPr>
                <w:rStyle w:val="829"/>
                <w:rFonts w:hint="default"/>
                <w:lang w:bidi="ar"/>
              </w:rPr>
              <w:t xml:space="preserve">端口、</w:t>
            </w:r>
            <w:r>
              <w:rPr>
                <w:rFonts w:ascii="Calibri" w:hAnsi="Calibri" w:eastAsia="宋体" w:cs="Calibri"/>
                <w:color w:val="000000"/>
                <w:szCs w:val="21"/>
                <w:lang w:bidi="ar"/>
              </w:rPr>
              <w:t xml:space="preserve">100G</w:t>
            </w:r>
            <w:r>
              <w:rPr>
                <w:rStyle w:val="829"/>
                <w:rFonts w:hint="default"/>
                <w:lang w:bidi="ar"/>
              </w:rPr>
              <w:t xml:space="preserve">端口，单槽位最大可支持</w:t>
            </w:r>
            <w:r>
              <w:rPr>
                <w:rFonts w:ascii="Calibri" w:hAnsi="Calibri" w:eastAsia="宋体" w:cs="Calibri"/>
                <w:color w:val="000000"/>
                <w:szCs w:val="21"/>
                <w:lang w:bidi="ar"/>
              </w:rPr>
              <w:t xml:space="preserve">8</w:t>
            </w:r>
            <w:r>
              <w:rPr>
                <w:rStyle w:val="829"/>
                <w:rFonts w:hint="default"/>
                <w:lang w:bidi="ar"/>
              </w:rPr>
              <w:t xml:space="preserve">端口</w:t>
            </w:r>
            <w:r>
              <w:rPr>
                <w:rFonts w:ascii="Calibri" w:hAnsi="Calibri" w:eastAsia="宋体" w:cs="Calibri"/>
                <w:color w:val="000000"/>
                <w:szCs w:val="21"/>
                <w:lang w:bidi="ar"/>
              </w:rPr>
              <w:t xml:space="preserve">40G+8</w:t>
            </w:r>
            <w:r>
              <w:rPr>
                <w:rStyle w:val="829"/>
                <w:rFonts w:hint="default"/>
                <w:lang w:bidi="ar"/>
              </w:rPr>
              <w:t xml:space="preserve">端口</w:t>
            </w:r>
            <w:r>
              <w:rPr>
                <w:rFonts w:ascii="Calibri" w:hAnsi="Calibri" w:eastAsia="宋体" w:cs="Calibri"/>
                <w:color w:val="000000"/>
                <w:szCs w:val="21"/>
                <w:lang w:bidi="ar"/>
              </w:rPr>
              <w:t xml:space="preserve">100G</w:t>
            </w:r>
            <w:r>
              <w:rPr>
                <w:rStyle w:val="829"/>
                <w:rFonts w:hint="default"/>
                <w:lang w:bidi="ar"/>
              </w:rPr>
              <w:t xml:space="preserve">以太网光接口；</w:t>
            </w:r>
            <w:r>
              <w:rPr>
                <w:rFonts w:ascii="Calibri" w:hAnsi="Calibri" w:eastAsia="宋体" w:cs="Calibri"/>
                <w:color w:val="000000"/>
                <w:szCs w:val="21"/>
                <w:lang w:bidi="ar"/>
              </w:rPr>
              <w:t xml:space="preserve"> </w:t>
            </w:r>
            <w:r/>
          </w:p>
          <w:p>
            <w:pPr>
              <w:numPr>
                <w:ilvl w:val="0"/>
                <w:numId w:val="10"/>
              </w:numPr>
              <w:widowControl/>
              <w:rPr>
                <w:rFonts w:ascii="Calibri" w:hAnsi="Calibri" w:eastAsia="宋体" w:cs="Calibri"/>
                <w:color w:val="000000"/>
                <w:szCs w:val="21"/>
                <w:lang w:bidi="ar"/>
              </w:rPr>
            </w:pPr>
            <w:r>
              <w:rPr>
                <w:rStyle w:val="829"/>
                <w:rFonts w:hint="default"/>
                <w:lang w:bidi="ar"/>
              </w:rPr>
              <w:t xml:space="preserve">支持 </w:t>
            </w:r>
            <w:r>
              <w:rPr>
                <w:rFonts w:ascii="Calibri" w:hAnsi="Calibri" w:eastAsia="宋体" w:cs="Calibri"/>
                <w:color w:val="000000"/>
                <w:szCs w:val="21"/>
                <w:lang w:bidi="ar"/>
              </w:rPr>
              <w:t xml:space="preserve">Telemetry </w:t>
            </w:r>
            <w:r>
              <w:rPr>
                <w:rStyle w:val="829"/>
                <w:rFonts w:hint="default"/>
                <w:lang w:bidi="ar"/>
              </w:rPr>
              <w:t xml:space="preserve">技术，实时采集设备数据并上送至网络分析组件平台，实现流量可视化；</w:t>
            </w:r>
            <w:r/>
          </w:p>
          <w:p>
            <w:pPr>
              <w:widowControl/>
              <w:rPr>
                <w:rFonts w:ascii="Calibri" w:hAnsi="Calibri" w:eastAsia="宋体" w:cs="Calibri"/>
                <w:color w:val="000000"/>
                <w:szCs w:val="21"/>
              </w:rPr>
            </w:pPr>
            <w:r>
              <w:rPr>
                <w:rFonts w:ascii="Calibri" w:hAnsi="Calibri" w:eastAsia="宋体" w:cs="Calibri"/>
                <w:color w:val="000000"/>
                <w:szCs w:val="21"/>
                <w:lang w:bidi="ar"/>
              </w:rPr>
              <w:t xml:space="preserve">7</w:t>
            </w:r>
            <w:r>
              <w:rPr>
                <w:rStyle w:val="829"/>
                <w:rFonts w:hint="default"/>
                <w:lang w:bidi="ar"/>
              </w:rPr>
              <w:t xml:space="preserve">、单台配置不少于</w:t>
            </w:r>
            <w:r>
              <w:rPr>
                <w:rFonts w:ascii="Calibri" w:hAnsi="Calibri" w:eastAsia="宋体" w:cs="Calibri"/>
                <w:color w:val="000000"/>
                <w:szCs w:val="21"/>
                <w:lang w:bidi="ar"/>
              </w:rPr>
              <w:t xml:space="preserve">24</w:t>
            </w:r>
            <w:r>
              <w:rPr>
                <w:rStyle w:val="829"/>
                <w:rFonts w:hint="default"/>
                <w:lang w:bidi="ar"/>
              </w:rPr>
              <w:t xml:space="preserve">个万兆光接口、</w:t>
            </w:r>
            <w:r>
              <w:rPr>
                <w:rFonts w:ascii="Calibri" w:hAnsi="Calibri" w:eastAsia="宋体" w:cs="Calibri"/>
                <w:color w:val="000000"/>
                <w:szCs w:val="21"/>
                <w:lang w:bidi="ar"/>
              </w:rPr>
              <w:t xml:space="preserve">24</w:t>
            </w:r>
            <w:r>
              <w:rPr>
                <w:rStyle w:val="829"/>
                <w:rFonts w:hint="default"/>
                <w:lang w:bidi="ar"/>
              </w:rPr>
              <w:t xml:space="preserve">个千兆电接口、</w:t>
            </w:r>
            <w:r>
              <w:rPr>
                <w:rFonts w:ascii="Calibri" w:hAnsi="Calibri" w:eastAsia="宋体" w:cs="Calibri"/>
                <w:color w:val="000000"/>
                <w:szCs w:val="21"/>
                <w:lang w:bidi="ar"/>
              </w:rPr>
              <w:t xml:space="preserve">8</w:t>
            </w:r>
            <w:r>
              <w:rPr>
                <w:rStyle w:val="829"/>
                <w:rFonts w:hint="default"/>
                <w:lang w:bidi="ar"/>
              </w:rPr>
              <w:t xml:space="preserve">个万兆多模光模块。</w:t>
            </w:r>
            <w:r/>
          </w:p>
        </w:tc>
        <w:tc>
          <w:tcPr>
            <w:tcBorders>
              <w:top w:val="single" w:color="auto" w:sz="4" w:space="0"/>
              <w:left w:val="none" w:color="000000" w:sz="4" w:space="0"/>
              <w:bottom w:val="single" w:color="auto" w:sz="4" w:space="0"/>
              <w:right w:val="single" w:color="000000" w:sz="8" w:space="0"/>
            </w:tcBorders>
            <w:tcW w:w="88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auto" w:sz="4" w:space="0"/>
              <w:left w:val="none" w:color="000000" w:sz="4" w:space="0"/>
              <w:bottom w:val="single" w:color="auto" w:sz="4" w:space="0"/>
              <w:right w:val="single" w:color="000000" w:sz="8"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2</w:t>
            </w:r>
            <w:r/>
          </w:p>
        </w:tc>
      </w:tr>
      <w:tr>
        <w:trPr>
          <w:trHeight w:val="651"/>
        </w:trPr>
        <w:tc>
          <w:tcPr>
            <w:tcBorders>
              <w:top w:val="single" w:color="auto" w:sz="4" w:space="0"/>
              <w:left w:val="single" w:color="auto" w:sz="4" w:space="0"/>
              <w:bottom w:val="single" w:color="auto" w:sz="4" w:space="0"/>
              <w:right w:val="single" w:color="auto"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4</w:t>
            </w:r>
            <w:r/>
          </w:p>
        </w:tc>
        <w:tc>
          <w:tcPr>
            <w:tcBorders>
              <w:top w:val="single" w:color="auto"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外网超融合一体机</w:t>
            </w:r>
            <w:r/>
          </w:p>
        </w:tc>
        <w:tc>
          <w:tcPr>
            <w:tcBorders>
              <w:top w:val="single" w:color="auto" w:sz="4" w:space="0"/>
              <w:left w:val="single" w:color="auto" w:sz="4" w:space="0"/>
              <w:bottom w:val="single" w:color="auto" w:sz="4" w:space="0"/>
              <w:right w:val="single" w:color="auto" w:sz="4" w:space="0"/>
            </w:tcBorders>
            <w:tcW w:w="5813" w:type="dxa"/>
            <w:vAlign w:val="center"/>
            <w:textDirection w:val="lrTb"/>
            <w:noWrap w:val="false"/>
          </w:tcPr>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1</w:t>
            </w:r>
            <w:r>
              <w:rPr>
                <w:rStyle w:val="829"/>
                <w:rFonts w:hint="default"/>
                <w:lang w:bidi="ar"/>
              </w:rPr>
              <w:t xml:space="preserve">、</w:t>
            </w:r>
            <w:r>
              <w:rPr>
                <w:rFonts w:ascii="Calibri" w:hAnsi="Calibri" w:eastAsia="宋体" w:cs="Calibri"/>
                <w:color w:val="000000"/>
                <w:szCs w:val="21"/>
                <w:lang w:bidi="ar"/>
              </w:rPr>
              <w:t xml:space="preserve">2U</w:t>
            </w:r>
            <w:r>
              <w:rPr>
                <w:rStyle w:val="829"/>
                <w:rFonts w:hint="default"/>
                <w:lang w:bidi="ar"/>
              </w:rPr>
              <w:t xml:space="preserve">机架式服务器，配置原厂导轨、安全面板</w:t>
            </w:r>
            <w:r>
              <w:rPr>
                <w:rFonts w:ascii="Calibri" w:hAnsi="Calibri" w:eastAsia="宋体" w:cs="Calibri"/>
                <w:color w:val="000000"/>
                <w:szCs w:val="21"/>
                <w:lang w:bidi="ar"/>
              </w:rPr>
              <w:t xml:space="preserve">,</w:t>
            </w:r>
            <w:r>
              <w:rPr>
                <w:rStyle w:val="829"/>
                <w:rFonts w:hint="default"/>
                <w:lang w:bidi="ar"/>
              </w:rPr>
              <w:t xml:space="preserve">支持≥</w:t>
            </w:r>
            <w:r>
              <w:rPr>
                <w:rFonts w:ascii="Calibri" w:hAnsi="Calibri" w:eastAsia="宋体" w:cs="Calibri"/>
                <w:color w:val="000000"/>
                <w:szCs w:val="21"/>
                <w:lang w:bidi="ar"/>
              </w:rPr>
              <w:t xml:space="preserve">10</w:t>
            </w:r>
            <w:r>
              <w:rPr>
                <w:rStyle w:val="829"/>
                <w:rFonts w:hint="default"/>
                <w:lang w:bidi="ar"/>
              </w:rPr>
              <w:t xml:space="preserve">个</w:t>
            </w:r>
            <w:r>
              <w:rPr>
                <w:rFonts w:ascii="Calibri" w:hAnsi="Calibri" w:eastAsia="宋体" w:cs="Calibri"/>
                <w:color w:val="000000"/>
                <w:szCs w:val="21"/>
                <w:lang w:bidi="ar"/>
              </w:rPr>
              <w:t xml:space="preserve">PCIE4.0</w:t>
            </w:r>
            <w:r>
              <w:rPr>
                <w:rStyle w:val="829"/>
                <w:rFonts w:hint="default"/>
                <w:lang w:bidi="ar"/>
              </w:rPr>
              <w:t xml:space="preserve">插槽；</w:t>
            </w:r>
            <w:r>
              <w:rPr>
                <w:rFonts w:ascii="Calibri" w:hAnsi="Calibri" w:eastAsia="宋体" w:cs="Calibri"/>
                <w:color w:val="000000"/>
                <w:szCs w:val="21"/>
                <w:lang w:bidi="ar"/>
              </w:rPr>
              <w:t xml:space="preserve"> </w:t>
            </w:r>
            <w:r/>
          </w:p>
          <w:p>
            <w:pPr>
              <w:numPr>
                <w:ilvl w:val="0"/>
                <w:numId w:val="11"/>
              </w:numPr>
              <w:widowControl/>
              <w:rPr>
                <w:rFonts w:ascii="Calibri" w:hAnsi="Calibri" w:eastAsia="宋体" w:cs="Calibri"/>
                <w:color w:val="000000"/>
                <w:szCs w:val="21"/>
                <w:lang w:bidi="ar"/>
              </w:rPr>
            </w:pPr>
            <w:r>
              <w:rPr>
                <w:rStyle w:val="829"/>
                <w:rFonts w:hint="default"/>
                <w:lang w:bidi="ar"/>
              </w:rPr>
              <w:t xml:space="preserve">配置≥</w:t>
            </w:r>
            <w:r>
              <w:rPr>
                <w:rFonts w:ascii="Calibri" w:hAnsi="Calibri" w:eastAsia="宋体" w:cs="Calibri"/>
                <w:color w:val="000000"/>
                <w:szCs w:val="21"/>
                <w:lang w:bidi="ar"/>
              </w:rPr>
              <w:t xml:space="preserve">2</w:t>
            </w:r>
            <w:r>
              <w:rPr>
                <w:rStyle w:val="829"/>
                <w:rFonts w:hint="default"/>
                <w:lang w:bidi="ar"/>
              </w:rPr>
              <w:t xml:space="preserve">颗国产化处理器</w:t>
            </w:r>
            <w:r>
              <w:rPr>
                <w:rFonts w:ascii="Calibri" w:hAnsi="Calibri" w:eastAsia="宋体" w:cs="Calibri"/>
                <w:color w:val="000000"/>
                <w:szCs w:val="21"/>
                <w:lang w:bidi="ar"/>
              </w:rPr>
              <w:t xml:space="preserve">(</w:t>
            </w:r>
            <w:r>
              <w:rPr>
                <w:rStyle w:val="829"/>
                <w:rFonts w:hint="default"/>
                <w:lang w:bidi="ar"/>
              </w:rPr>
              <w:t xml:space="preserve">频率≥</w:t>
            </w:r>
            <w:r>
              <w:rPr>
                <w:rFonts w:ascii="Calibri" w:hAnsi="Calibri" w:eastAsia="宋体" w:cs="Calibri"/>
                <w:color w:val="000000"/>
                <w:szCs w:val="21"/>
                <w:lang w:bidi="ar"/>
              </w:rPr>
              <w:t xml:space="preserve">2.5GHz</w:t>
            </w:r>
            <w:r>
              <w:rPr>
                <w:rStyle w:val="829"/>
                <w:rFonts w:hint="default"/>
                <w:lang w:bidi="ar"/>
              </w:rPr>
              <w:t xml:space="preserve">，核数≥</w:t>
            </w:r>
            <w:r>
              <w:rPr>
                <w:rFonts w:ascii="Calibri" w:hAnsi="Calibri" w:eastAsia="宋体" w:cs="Calibri"/>
                <w:color w:val="000000"/>
                <w:szCs w:val="21"/>
                <w:lang w:bidi="ar"/>
              </w:rPr>
              <w:t xml:space="preserve">32</w:t>
            </w:r>
            <w:r>
              <w:rPr>
                <w:rStyle w:val="829"/>
                <w:rFonts w:hint="default"/>
                <w:lang w:bidi="ar"/>
              </w:rPr>
              <w:t xml:space="preserve">核，线程≥</w:t>
            </w:r>
            <w:r>
              <w:rPr>
                <w:rFonts w:ascii="Calibri" w:hAnsi="Calibri" w:eastAsia="宋体" w:cs="Calibri"/>
                <w:color w:val="000000"/>
                <w:szCs w:val="21"/>
                <w:lang w:bidi="ar"/>
              </w:rPr>
              <w:t xml:space="preserve">64</w:t>
            </w:r>
            <w:r>
              <w:rPr>
                <w:rStyle w:val="829"/>
                <w:rFonts w:hint="default"/>
                <w:lang w:bidi="ar"/>
              </w:rPr>
              <w:t xml:space="preserve">线程</w:t>
            </w:r>
            <w:r>
              <w:rPr>
                <w:rFonts w:ascii="Calibri" w:hAnsi="Calibri" w:eastAsia="宋体" w:cs="Calibri"/>
                <w:color w:val="000000"/>
                <w:szCs w:val="21"/>
                <w:lang w:bidi="ar"/>
              </w:rPr>
              <w:t xml:space="preserve">)</w:t>
            </w:r>
            <w:r>
              <w:rPr>
                <w:rStyle w:val="829"/>
                <w:rFonts w:hint="default"/>
                <w:lang w:bidi="ar"/>
              </w:rPr>
              <w:t xml:space="preserve">，配置≥</w:t>
            </w:r>
            <w:r>
              <w:rPr>
                <w:rFonts w:ascii="Calibri" w:hAnsi="Calibri" w:eastAsia="宋体" w:cs="Calibri"/>
                <w:color w:val="000000"/>
                <w:szCs w:val="21"/>
                <w:lang w:bidi="ar"/>
              </w:rPr>
              <w:t xml:space="preserve">768GB 5600MT/s DDR5</w:t>
            </w:r>
            <w:r>
              <w:rPr>
                <w:rStyle w:val="829"/>
                <w:rFonts w:hint="default"/>
                <w:lang w:bidi="ar"/>
              </w:rPr>
              <w:t xml:space="preserve">内存，可扩展≥</w:t>
            </w:r>
            <w:r>
              <w:rPr>
                <w:rFonts w:ascii="Calibri" w:hAnsi="Calibri" w:eastAsia="宋体" w:cs="Calibri"/>
                <w:color w:val="000000"/>
                <w:szCs w:val="21"/>
                <w:lang w:bidi="ar"/>
              </w:rPr>
              <w:t xml:space="preserve">16</w:t>
            </w:r>
            <w:r>
              <w:rPr>
                <w:rStyle w:val="829"/>
                <w:rFonts w:hint="default"/>
                <w:lang w:bidi="ar"/>
              </w:rPr>
              <w:t xml:space="preserve">根</w:t>
            </w:r>
            <w:r>
              <w:rPr>
                <w:rFonts w:ascii="Calibri" w:hAnsi="Calibri" w:eastAsia="宋体" w:cs="Calibri"/>
                <w:color w:val="000000"/>
                <w:szCs w:val="21"/>
                <w:lang w:bidi="ar"/>
              </w:rPr>
              <w:t xml:space="preserve">DDR5</w:t>
            </w:r>
            <w:r>
              <w:rPr>
                <w:rStyle w:val="829"/>
                <w:rFonts w:hint="default"/>
                <w:lang w:bidi="ar"/>
              </w:rPr>
              <w:t xml:space="preserve">内存；</w:t>
            </w:r>
            <w:r>
              <w:rPr>
                <w:rFonts w:ascii="Calibri" w:hAnsi="Calibri" w:eastAsia="宋体" w:cs="Calibri"/>
                <w:color w:val="000000"/>
                <w:szCs w:val="21"/>
                <w:lang w:bidi="ar"/>
              </w:rPr>
              <w:t xml:space="preserve"> </w:t>
            </w:r>
            <w:r/>
          </w:p>
          <w:p>
            <w:pPr>
              <w:numPr>
                <w:ilvl w:val="0"/>
                <w:numId w:val="11"/>
              </w:numPr>
              <w:widowControl/>
              <w:rPr>
                <w:rFonts w:ascii="Calibri" w:hAnsi="Calibri" w:eastAsia="宋体" w:cs="Calibri"/>
                <w:color w:val="000000"/>
                <w:szCs w:val="21"/>
                <w:lang w:bidi="ar"/>
              </w:rPr>
            </w:pPr>
            <w:r>
              <w:rPr>
                <w:rStyle w:val="829"/>
                <w:rFonts w:hint="default"/>
                <w:lang w:bidi="ar"/>
              </w:rPr>
              <w:t xml:space="preserve">实配≥</w:t>
            </w:r>
            <w:r>
              <w:rPr>
                <w:rFonts w:ascii="Calibri" w:hAnsi="Calibri" w:eastAsia="宋体" w:cs="Calibri"/>
                <w:color w:val="000000"/>
                <w:szCs w:val="21"/>
                <w:lang w:bidi="ar"/>
              </w:rPr>
              <w:t xml:space="preserve">2*480G SATA SSD+2*1.92T NVME SSD+10*4T HDD</w:t>
            </w:r>
            <w:r>
              <w:rPr>
                <w:rStyle w:val="829"/>
                <w:rFonts w:hint="default"/>
                <w:lang w:bidi="ar"/>
              </w:rPr>
              <w:t xml:space="preserve">硬盘，配置≥</w:t>
            </w:r>
            <w:r>
              <w:rPr>
                <w:rFonts w:ascii="Calibri" w:hAnsi="Calibri" w:eastAsia="宋体" w:cs="Calibri"/>
                <w:color w:val="000000"/>
                <w:szCs w:val="21"/>
                <w:lang w:bidi="ar"/>
              </w:rPr>
              <w:t xml:space="preserve">12</w:t>
            </w:r>
            <w:r>
              <w:rPr>
                <w:rStyle w:val="829"/>
                <w:rFonts w:hint="default"/>
                <w:lang w:bidi="ar"/>
              </w:rPr>
              <w:t xml:space="preserve">个</w:t>
            </w:r>
            <w:r>
              <w:rPr>
                <w:rFonts w:ascii="Calibri" w:hAnsi="Calibri" w:eastAsia="宋体" w:cs="Calibri"/>
                <w:color w:val="000000"/>
                <w:szCs w:val="21"/>
                <w:lang w:bidi="ar"/>
              </w:rPr>
              <w:t xml:space="preserve">3.5</w:t>
            </w:r>
            <w:r>
              <w:rPr>
                <w:rStyle w:val="829"/>
                <w:rFonts w:hint="default"/>
                <w:lang w:bidi="ar"/>
              </w:rPr>
              <w:t xml:space="preserve">寸热插拔硬盘槽位，可扩展至</w:t>
            </w:r>
            <w:r>
              <w:rPr>
                <w:rFonts w:ascii="Calibri" w:hAnsi="Calibri" w:eastAsia="宋体" w:cs="Calibri"/>
                <w:color w:val="000000"/>
                <w:szCs w:val="21"/>
                <w:lang w:bidi="ar"/>
              </w:rPr>
              <w:t xml:space="preserve">16</w:t>
            </w:r>
            <w:r>
              <w:rPr>
                <w:rStyle w:val="829"/>
                <w:rFonts w:hint="default"/>
                <w:lang w:bidi="ar"/>
              </w:rPr>
              <w:t xml:space="preserve">个</w:t>
            </w:r>
            <w:r>
              <w:rPr>
                <w:rFonts w:ascii="Calibri" w:hAnsi="Calibri" w:eastAsia="宋体" w:cs="Calibri"/>
                <w:color w:val="000000"/>
                <w:szCs w:val="21"/>
                <w:lang w:bidi="ar"/>
              </w:rPr>
              <w:t xml:space="preserve">3.5</w:t>
            </w:r>
            <w:r>
              <w:rPr>
                <w:rStyle w:val="829"/>
                <w:rFonts w:hint="default"/>
                <w:lang w:bidi="ar"/>
              </w:rPr>
              <w:t xml:space="preserve">寸硬盘槽位，同时可扩展</w:t>
            </w:r>
            <w:r>
              <w:rPr>
                <w:rFonts w:ascii="Calibri" w:hAnsi="Calibri" w:eastAsia="宋体" w:cs="Calibri"/>
                <w:color w:val="000000"/>
                <w:szCs w:val="21"/>
                <w:lang w:bidi="ar"/>
              </w:rPr>
              <w:t xml:space="preserve">4</w:t>
            </w:r>
            <w:r>
              <w:rPr>
                <w:rStyle w:val="829"/>
                <w:rFonts w:hint="default"/>
                <w:lang w:bidi="ar"/>
              </w:rPr>
              <w:t xml:space="preserve">个</w:t>
            </w:r>
            <w:r>
              <w:rPr>
                <w:rFonts w:ascii="Calibri" w:hAnsi="Calibri" w:eastAsia="宋体" w:cs="Calibri"/>
                <w:color w:val="000000"/>
                <w:szCs w:val="21"/>
                <w:lang w:bidi="ar"/>
              </w:rPr>
              <w:t xml:space="preserve">2.5</w:t>
            </w:r>
            <w:r>
              <w:rPr>
                <w:rStyle w:val="829"/>
                <w:rFonts w:hint="default"/>
                <w:lang w:bidi="ar"/>
              </w:rPr>
              <w:t xml:space="preserve">寸小盘。全部硬盘可在不打开主机箱盖的情况下热插拔维护；</w:t>
            </w:r>
            <w:r>
              <w:rPr>
                <w:rFonts w:ascii="Calibri" w:hAnsi="Calibri" w:eastAsia="宋体" w:cs="Calibri"/>
                <w:color w:val="000000"/>
                <w:szCs w:val="21"/>
                <w:lang w:bidi="ar"/>
              </w:rPr>
              <w:t xml:space="preserve"> </w:t>
            </w:r>
            <w:r/>
          </w:p>
          <w:p>
            <w:pPr>
              <w:numPr>
                <w:ilvl w:val="0"/>
                <w:numId w:val="11"/>
              </w:numPr>
              <w:widowControl/>
              <w:rPr>
                <w:rFonts w:ascii="Calibri" w:hAnsi="Calibri" w:eastAsia="宋体" w:cs="Calibri"/>
                <w:color w:val="000000"/>
                <w:szCs w:val="21"/>
                <w:lang w:bidi="ar"/>
              </w:rPr>
            </w:pPr>
            <w:r>
              <w:rPr>
                <w:rStyle w:val="829"/>
                <w:rFonts w:hint="default"/>
                <w:lang w:bidi="ar"/>
              </w:rPr>
              <w:t xml:space="preserve">配置独立</w:t>
            </w:r>
            <w:r>
              <w:rPr>
                <w:rFonts w:ascii="Calibri" w:hAnsi="Calibri" w:eastAsia="宋体" w:cs="Calibri"/>
                <w:color w:val="000000"/>
                <w:szCs w:val="21"/>
                <w:lang w:bidi="ar"/>
              </w:rPr>
              <w:t xml:space="preserve">Raid</w:t>
            </w:r>
            <w:r>
              <w:rPr>
                <w:rStyle w:val="829"/>
                <w:rFonts w:hint="default"/>
                <w:lang w:bidi="ar"/>
              </w:rPr>
              <w:t xml:space="preserve">阵列卡，支持</w:t>
            </w:r>
            <w:r>
              <w:rPr>
                <w:rFonts w:ascii="Calibri" w:hAnsi="Calibri" w:eastAsia="宋体" w:cs="Calibri"/>
                <w:color w:val="000000"/>
                <w:szCs w:val="21"/>
                <w:lang w:bidi="ar"/>
              </w:rPr>
              <w:t xml:space="preserve">RAID0/1/10/5/6/50/60</w:t>
            </w:r>
            <w:r>
              <w:rPr>
                <w:rStyle w:val="829"/>
                <w:rFonts w:hint="default"/>
                <w:lang w:bidi="ar"/>
              </w:rPr>
              <w:t xml:space="preserve">，≥</w:t>
            </w:r>
            <w:r>
              <w:rPr>
                <w:rFonts w:ascii="Calibri" w:hAnsi="Calibri" w:eastAsia="宋体" w:cs="Calibri"/>
                <w:color w:val="000000"/>
                <w:szCs w:val="21"/>
                <w:lang w:bidi="ar"/>
              </w:rPr>
              <w:t xml:space="preserve">8GB</w:t>
            </w:r>
            <w:r>
              <w:rPr>
                <w:rStyle w:val="829"/>
                <w:rFonts w:hint="default"/>
                <w:lang w:bidi="ar"/>
              </w:rPr>
              <w:t xml:space="preserve">缓存，支持缓存数据保护，且后备保护时间不受限制； </w:t>
            </w:r>
            <w:r>
              <w:rPr>
                <w:rFonts w:ascii="Calibri" w:hAnsi="Calibri" w:eastAsia="宋体" w:cs="Calibri"/>
                <w:color w:val="000000"/>
                <w:szCs w:val="21"/>
                <w:lang w:bidi="ar"/>
              </w:rPr>
              <w:t xml:space="preserve"> </w:t>
            </w:r>
            <w:r/>
          </w:p>
          <w:p>
            <w:pPr>
              <w:numPr>
                <w:ilvl w:val="0"/>
                <w:numId w:val="11"/>
              </w:numPr>
              <w:widowControl/>
              <w:rPr>
                <w:rFonts w:ascii="Calibri" w:hAnsi="Calibri" w:eastAsia="宋体" w:cs="Calibri"/>
                <w:color w:val="000000"/>
                <w:szCs w:val="21"/>
                <w:lang w:bidi="ar"/>
              </w:rPr>
            </w:pPr>
            <w:r>
              <w:rPr>
                <w:rStyle w:val="829"/>
                <w:rFonts w:hint="default"/>
                <w:lang w:bidi="ar"/>
              </w:rPr>
              <w:t xml:space="preserve">配置≥</w:t>
            </w:r>
            <w:r>
              <w:rPr>
                <w:rFonts w:ascii="Calibri" w:hAnsi="Calibri" w:eastAsia="宋体" w:cs="Calibri"/>
                <w:color w:val="000000"/>
                <w:szCs w:val="21"/>
                <w:lang w:bidi="ar"/>
              </w:rPr>
              <w:t xml:space="preserve">4</w:t>
            </w:r>
            <w:r>
              <w:rPr>
                <w:rStyle w:val="829"/>
                <w:rFonts w:hint="default"/>
                <w:lang w:bidi="ar"/>
              </w:rPr>
              <w:t xml:space="preserve">个千兆以太网电接口</w:t>
            </w:r>
            <w:r>
              <w:rPr>
                <w:rFonts w:ascii="Calibri" w:hAnsi="Calibri" w:eastAsia="宋体" w:cs="Calibri"/>
                <w:color w:val="000000"/>
                <w:szCs w:val="21"/>
                <w:lang w:bidi="ar"/>
              </w:rPr>
              <w:t xml:space="preserve">+4</w:t>
            </w:r>
            <w:r>
              <w:rPr>
                <w:rStyle w:val="829"/>
                <w:rFonts w:hint="default"/>
                <w:lang w:bidi="ar"/>
              </w:rPr>
              <w:t xml:space="preserve">个万兆以太网光接口（满配模块）；</w:t>
            </w:r>
            <w:r>
              <w:rPr>
                <w:rFonts w:ascii="Calibri" w:hAnsi="Calibri" w:eastAsia="宋体" w:cs="Calibri"/>
                <w:color w:val="000000"/>
                <w:szCs w:val="21"/>
                <w:lang w:bidi="ar"/>
              </w:rPr>
              <w:t xml:space="preserve"> </w:t>
            </w:r>
            <w:r/>
          </w:p>
          <w:p>
            <w:pPr>
              <w:numPr>
                <w:ilvl w:val="0"/>
                <w:numId w:val="11"/>
              </w:numPr>
              <w:widowControl/>
              <w:rPr>
                <w:rFonts w:ascii="Calibri" w:hAnsi="Calibri" w:eastAsia="宋体" w:cs="Calibri"/>
                <w:color w:val="000000"/>
                <w:szCs w:val="21"/>
                <w:lang w:bidi="ar"/>
              </w:rPr>
            </w:pPr>
            <w:r>
              <w:rPr>
                <w:rStyle w:val="829"/>
                <w:rFonts w:hint="default"/>
                <w:lang w:bidi="ar"/>
              </w:rPr>
              <w:t xml:space="preserve">支持双宽企业级</w:t>
            </w:r>
            <w:r>
              <w:rPr>
                <w:rFonts w:ascii="Calibri" w:hAnsi="Calibri" w:eastAsia="宋体" w:cs="Calibri"/>
                <w:color w:val="000000"/>
                <w:szCs w:val="21"/>
                <w:lang w:bidi="ar"/>
              </w:rPr>
              <w:t xml:space="preserve">GPU</w:t>
            </w:r>
            <w:r>
              <w:rPr>
                <w:rStyle w:val="829"/>
                <w:rFonts w:hint="default"/>
                <w:lang w:bidi="ar"/>
              </w:rPr>
              <w:t xml:space="preserve">≥</w:t>
            </w:r>
            <w:r>
              <w:rPr>
                <w:rFonts w:ascii="Calibri" w:hAnsi="Calibri" w:eastAsia="宋体" w:cs="Calibri"/>
                <w:color w:val="000000"/>
                <w:szCs w:val="21"/>
                <w:lang w:bidi="ar"/>
              </w:rPr>
              <w:t xml:space="preserve">3</w:t>
            </w:r>
            <w:r>
              <w:rPr>
                <w:rStyle w:val="829"/>
                <w:rFonts w:hint="default"/>
                <w:lang w:bidi="ar"/>
              </w:rPr>
              <w:t xml:space="preserve">块，支持单宽企业级</w:t>
            </w:r>
            <w:r>
              <w:rPr>
                <w:rFonts w:ascii="Calibri" w:hAnsi="Calibri" w:eastAsia="宋体" w:cs="Calibri"/>
                <w:color w:val="000000"/>
                <w:szCs w:val="21"/>
                <w:lang w:bidi="ar"/>
              </w:rPr>
              <w:t xml:space="preserve">GPU</w:t>
            </w:r>
            <w:r>
              <w:rPr>
                <w:rStyle w:val="829"/>
                <w:rFonts w:hint="default"/>
                <w:lang w:bidi="ar"/>
              </w:rPr>
              <w:t xml:space="preserve">≥</w:t>
            </w:r>
            <w:r>
              <w:rPr>
                <w:rFonts w:ascii="Calibri" w:hAnsi="Calibri" w:eastAsia="宋体" w:cs="Calibri"/>
                <w:color w:val="000000"/>
                <w:szCs w:val="21"/>
                <w:lang w:bidi="ar"/>
              </w:rPr>
              <w:t xml:space="preserve">8</w:t>
            </w:r>
            <w:r>
              <w:rPr>
                <w:rStyle w:val="829"/>
                <w:rFonts w:hint="default"/>
                <w:lang w:bidi="ar"/>
              </w:rPr>
              <w:t xml:space="preserve">块，配置≥</w:t>
            </w:r>
            <w:r>
              <w:rPr>
                <w:rFonts w:ascii="Calibri" w:hAnsi="Calibri" w:eastAsia="宋体" w:cs="Calibri"/>
                <w:color w:val="000000"/>
                <w:szCs w:val="21"/>
                <w:lang w:bidi="ar"/>
              </w:rPr>
              <w:t xml:space="preserve">1</w:t>
            </w:r>
            <w:r>
              <w:rPr>
                <w:rStyle w:val="829"/>
                <w:rFonts w:hint="default"/>
                <w:lang w:bidi="ar"/>
              </w:rPr>
              <w:t xml:space="preserve">个</w:t>
            </w:r>
            <w:r>
              <w:rPr>
                <w:rFonts w:ascii="Calibri" w:hAnsi="Calibri" w:eastAsia="宋体" w:cs="Calibri"/>
                <w:color w:val="000000"/>
                <w:szCs w:val="21"/>
                <w:lang w:bidi="ar"/>
              </w:rPr>
              <w:t xml:space="preserve">Type-C+1</w:t>
            </w:r>
            <w:r>
              <w:rPr>
                <w:rStyle w:val="829"/>
                <w:rFonts w:hint="default"/>
                <w:lang w:bidi="ar"/>
              </w:rPr>
              <w:t xml:space="preserve">个</w:t>
            </w:r>
            <w:r>
              <w:rPr>
                <w:rFonts w:ascii="Calibri" w:hAnsi="Calibri" w:eastAsia="宋体" w:cs="Calibri"/>
                <w:color w:val="000000"/>
                <w:szCs w:val="21"/>
                <w:lang w:bidi="ar"/>
              </w:rPr>
              <w:t xml:space="preserve">VGA+5</w:t>
            </w:r>
            <w:r>
              <w:rPr>
                <w:rStyle w:val="829"/>
                <w:rFonts w:hint="default"/>
                <w:lang w:bidi="ar"/>
              </w:rPr>
              <w:t xml:space="preserve">个</w:t>
            </w:r>
            <w:r>
              <w:rPr>
                <w:rFonts w:ascii="Calibri" w:hAnsi="Calibri" w:eastAsia="宋体" w:cs="Calibri"/>
                <w:color w:val="000000"/>
                <w:szCs w:val="21"/>
                <w:lang w:bidi="ar"/>
              </w:rPr>
              <w:t xml:space="preserve">USB 3.0</w:t>
            </w:r>
            <w:r>
              <w:rPr>
                <w:rStyle w:val="829"/>
                <w:rFonts w:hint="default"/>
                <w:lang w:bidi="ar"/>
              </w:rPr>
              <w:t xml:space="preserve">接口</w:t>
            </w:r>
            <w:r>
              <w:rPr>
                <w:rFonts w:ascii="Calibri" w:hAnsi="Calibri" w:eastAsia="宋体" w:cs="Calibri"/>
                <w:color w:val="000000"/>
                <w:szCs w:val="21"/>
                <w:lang w:bidi="ar"/>
              </w:rPr>
              <w:t xml:space="preserve">+1</w:t>
            </w:r>
            <w:r>
              <w:rPr>
                <w:rStyle w:val="829"/>
                <w:rFonts w:hint="default"/>
                <w:lang w:bidi="ar"/>
              </w:rPr>
              <w:t xml:space="preserve">个</w:t>
            </w:r>
            <w:r>
              <w:rPr>
                <w:rFonts w:ascii="Calibri" w:hAnsi="Calibri" w:eastAsia="宋体" w:cs="Calibri"/>
                <w:color w:val="000000"/>
                <w:szCs w:val="21"/>
                <w:lang w:bidi="ar"/>
              </w:rPr>
              <w:t xml:space="preserve">USB 2.0</w:t>
            </w:r>
            <w:r>
              <w:rPr>
                <w:rStyle w:val="829"/>
                <w:rFonts w:hint="default"/>
                <w:lang w:bidi="ar"/>
              </w:rPr>
              <w:t xml:space="preserve">接口</w:t>
            </w:r>
            <w:r>
              <w:rPr>
                <w:rFonts w:ascii="Calibri" w:hAnsi="Calibri" w:eastAsia="宋体" w:cs="Calibri"/>
                <w:color w:val="000000"/>
                <w:szCs w:val="21"/>
                <w:lang w:bidi="ar"/>
              </w:rPr>
              <w:t xml:space="preserve">+1Gb</w:t>
            </w:r>
            <w:r>
              <w:rPr>
                <w:rStyle w:val="829"/>
                <w:rFonts w:hint="default"/>
                <w:lang w:bidi="ar"/>
              </w:rPr>
              <w:t xml:space="preserve">独立的远程管理控制端口；</w:t>
            </w:r>
            <w:r>
              <w:rPr>
                <w:rFonts w:ascii="Calibri" w:hAnsi="Calibri" w:eastAsia="宋体" w:cs="Calibri"/>
                <w:color w:val="000000"/>
                <w:szCs w:val="21"/>
                <w:lang w:bidi="ar"/>
              </w:rPr>
              <w:t xml:space="preserve"> </w:t>
            </w:r>
            <w:r/>
          </w:p>
          <w:p>
            <w:pPr>
              <w:numPr>
                <w:ilvl w:val="0"/>
                <w:numId w:val="11"/>
              </w:numPr>
              <w:widowControl/>
              <w:rPr>
                <w:rFonts w:ascii="Calibri" w:hAnsi="Calibri" w:eastAsia="宋体" w:cs="Calibri"/>
                <w:color w:val="000000"/>
                <w:szCs w:val="21"/>
              </w:rPr>
            </w:pPr>
            <w:r>
              <w:rPr>
                <w:rStyle w:val="829"/>
                <w:rFonts w:hint="default"/>
                <w:lang w:bidi="ar"/>
              </w:rPr>
              <w:t xml:space="preserve">实配热插拔冗余≥</w:t>
            </w:r>
            <w:r>
              <w:rPr>
                <w:rFonts w:ascii="Calibri" w:hAnsi="Calibri" w:eastAsia="宋体" w:cs="Calibri"/>
                <w:color w:val="000000"/>
                <w:szCs w:val="21"/>
                <w:lang w:bidi="ar"/>
              </w:rPr>
              <w:t xml:space="preserve">550W</w:t>
            </w:r>
            <w:r>
              <w:rPr>
                <w:rStyle w:val="829"/>
                <w:rFonts w:hint="default"/>
                <w:lang w:bidi="ar"/>
              </w:rPr>
              <w:t xml:space="preserve">电源，热插拔冗余风扇；</w:t>
            </w:r>
            <w:r>
              <w:rPr>
                <w:rFonts w:ascii="Calibri" w:hAnsi="Calibri" w:eastAsia="宋体" w:cs="Calibri"/>
                <w:color w:val="000000"/>
                <w:szCs w:val="21"/>
                <w:lang w:bidi="ar"/>
              </w:rPr>
              <w:t xml:space="preserve"> 8</w:t>
            </w:r>
            <w:r>
              <w:rPr>
                <w:rStyle w:val="829"/>
                <w:rFonts w:hint="default"/>
                <w:lang w:bidi="ar"/>
              </w:rPr>
              <w:t xml:space="preserve">、支持虚拟化加速，支持加密虚拟化和内存，支持国密算法</w:t>
            </w:r>
            <w:r>
              <w:rPr>
                <w:rFonts w:ascii="Calibri" w:hAnsi="Calibri" w:eastAsia="宋体" w:cs="Calibri"/>
                <w:color w:val="000000"/>
                <w:szCs w:val="21"/>
                <w:lang w:bidi="ar"/>
              </w:rPr>
              <w:t xml:space="preserve">SM2/SM3/SM4</w:t>
            </w:r>
            <w:r>
              <w:rPr>
                <w:rFonts w:hint="eastAsia" w:ascii="Calibri" w:hAnsi="Calibri" w:eastAsia="宋体" w:cs="Calibri"/>
                <w:color w:val="000000"/>
                <w:szCs w:val="21"/>
                <w:lang w:bidi="ar"/>
              </w:rPr>
              <w:t xml:space="preserve">；</w:t>
            </w:r>
            <w:r>
              <w:rPr>
                <w:rFonts w:ascii="Calibri" w:hAnsi="Calibri" w:eastAsia="宋体" w:cs="Calibri"/>
                <w:color w:val="000000"/>
                <w:szCs w:val="21"/>
                <w:lang w:bidi="ar"/>
              </w:rPr>
              <w:t xml:space="preserve"> 9</w:t>
            </w:r>
            <w:r>
              <w:rPr>
                <w:rFonts w:hint="eastAsia" w:ascii="Calibri" w:hAnsi="Calibri" w:eastAsia="宋体" w:cs="Calibri"/>
                <w:color w:val="000000"/>
                <w:szCs w:val="21"/>
                <w:lang w:bidi="ar"/>
              </w:rPr>
              <w:t xml:space="preserve">、</w:t>
            </w:r>
            <w:r>
              <w:rPr>
                <w:rStyle w:val="829"/>
                <w:rFonts w:hint="default"/>
                <w:lang w:bidi="ar"/>
              </w:rPr>
              <w:t xml:space="preserve">含超融合授权。</w:t>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3</w:t>
            </w:r>
            <w:r/>
          </w:p>
        </w:tc>
      </w:tr>
      <w:tr>
        <w:trPr>
          <w:trHeight w:val="4689"/>
        </w:trPr>
        <w:tc>
          <w:tcPr>
            <w:tcBorders>
              <w:top w:val="single" w:color="auto" w:sz="4" w:space="0"/>
              <w:left w:val="single" w:color="000000" w:sz="8" w:space="0"/>
              <w:bottom w:val="single" w:color="auto" w:sz="4" w:space="0"/>
              <w:right w:val="single" w:color="000000" w:sz="8"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5</w:t>
            </w:r>
            <w:r/>
          </w:p>
        </w:tc>
        <w:tc>
          <w:tcPr>
            <w:tcBorders>
              <w:top w:val="single" w:color="auto" w:sz="4" w:space="0"/>
              <w:left w:val="none" w:color="000000" w:sz="4" w:space="0"/>
              <w:bottom w:val="single" w:color="auto" w:sz="4" w:space="0"/>
              <w:right w:val="single" w:color="000000" w:sz="8" w:space="0"/>
            </w:tcBorders>
            <w:tcW w:w="947" w:type="dxa"/>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外网存储交换机</w:t>
            </w:r>
            <w:r/>
          </w:p>
        </w:tc>
        <w:tc>
          <w:tcPr>
            <w:tcBorders>
              <w:top w:val="single" w:color="auto" w:sz="4" w:space="0"/>
              <w:left w:val="none" w:color="000000" w:sz="4" w:space="0"/>
              <w:bottom w:val="single" w:color="auto" w:sz="4" w:space="0"/>
              <w:right w:val="single" w:color="000000" w:sz="8" w:space="0"/>
            </w:tcBorders>
            <w:tcW w:w="5813" w:type="dxa"/>
            <w:vAlign w:val="center"/>
            <w:textDirection w:val="lrTb"/>
            <w:noWrap w:val="false"/>
          </w:tcPr>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1</w:t>
            </w:r>
            <w:r>
              <w:rPr>
                <w:rFonts w:ascii="Calibri" w:hAnsi="Calibri" w:eastAsia="宋体" w:cs="Calibri"/>
                <w:color w:val="000000"/>
                <w:szCs w:val="21"/>
                <w:lang w:bidi="ar"/>
              </w:rPr>
              <w:t xml:space="preserve">、</w:t>
            </w:r>
            <w:r>
              <w:rPr>
                <w:rStyle w:val="829"/>
                <w:rFonts w:hint="default"/>
                <w:lang w:bidi="ar"/>
              </w:rPr>
              <w:t xml:space="preserve">交换容量≥</w:t>
            </w:r>
            <w:r>
              <w:rPr>
                <w:rFonts w:ascii="Calibri" w:hAnsi="Calibri" w:eastAsia="宋体" w:cs="Calibri"/>
                <w:color w:val="000000"/>
                <w:szCs w:val="21"/>
                <w:lang w:bidi="ar"/>
              </w:rPr>
              <w:t xml:space="preserve">2.56Tbps</w:t>
            </w:r>
            <w:r>
              <w:rPr>
                <w:rStyle w:val="829"/>
                <w:rFonts w:hint="default"/>
                <w:lang w:bidi="ar"/>
              </w:rPr>
              <w:t xml:space="preserve">，包转发率≥</w:t>
            </w:r>
            <w:r>
              <w:rPr>
                <w:rFonts w:ascii="Calibri" w:hAnsi="Calibri" w:eastAsia="宋体" w:cs="Calibri"/>
                <w:color w:val="000000"/>
                <w:szCs w:val="21"/>
                <w:lang w:bidi="ar"/>
              </w:rPr>
              <w:t xml:space="preserve">720Mpps</w:t>
            </w:r>
            <w:r>
              <w:rPr>
                <w:rStyle w:val="829"/>
                <w:rFonts w:hint="default"/>
                <w:lang w:bidi="ar"/>
              </w:rPr>
              <w:t xml:space="preserve">（以官网最小值为准），整机提供≥</w:t>
            </w:r>
            <w:r>
              <w:rPr>
                <w:rFonts w:ascii="Calibri" w:hAnsi="Calibri" w:eastAsia="宋体" w:cs="Calibri"/>
                <w:color w:val="000000"/>
                <w:szCs w:val="21"/>
                <w:lang w:bidi="ar"/>
              </w:rPr>
              <w:t xml:space="preserve">24</w:t>
            </w:r>
            <w:r>
              <w:rPr>
                <w:rStyle w:val="829"/>
                <w:rFonts w:hint="default"/>
                <w:lang w:bidi="ar"/>
              </w:rPr>
              <w:t xml:space="preserve">个万兆以太网光口，</w:t>
            </w:r>
            <w:r>
              <w:rPr>
                <w:rFonts w:ascii="Calibri" w:hAnsi="Calibri" w:eastAsia="宋体" w:cs="Calibri"/>
                <w:color w:val="000000"/>
                <w:szCs w:val="21"/>
                <w:lang w:bidi="ar"/>
              </w:rPr>
              <w:t xml:space="preserve">2</w:t>
            </w:r>
            <w:r>
              <w:rPr>
                <w:rStyle w:val="829"/>
                <w:rFonts w:hint="default"/>
                <w:lang w:bidi="ar"/>
              </w:rPr>
              <w:t xml:space="preserve">个</w:t>
            </w:r>
            <w:r>
              <w:rPr>
                <w:rFonts w:ascii="Calibri" w:hAnsi="Calibri" w:eastAsia="宋体" w:cs="Calibri"/>
                <w:color w:val="000000"/>
                <w:szCs w:val="21"/>
                <w:lang w:bidi="ar"/>
              </w:rPr>
              <w:t xml:space="preserve">40G</w:t>
            </w:r>
            <w:r>
              <w:rPr>
                <w:rStyle w:val="829"/>
                <w:rFonts w:hint="default"/>
                <w:lang w:bidi="ar"/>
              </w:rPr>
              <w:t xml:space="preserve">以太网光接口。</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2</w:t>
            </w:r>
            <w:r>
              <w:rPr>
                <w:rFonts w:ascii="Calibri" w:hAnsi="Calibri" w:eastAsia="宋体" w:cs="Calibri"/>
                <w:color w:val="000000"/>
                <w:szCs w:val="21"/>
                <w:lang w:bidi="ar"/>
              </w:rPr>
              <w:t xml:space="preserve">、</w:t>
            </w:r>
            <w:r>
              <w:rPr>
                <w:rStyle w:val="829"/>
                <w:rFonts w:hint="default"/>
                <w:lang w:bidi="ar"/>
              </w:rPr>
              <w:t xml:space="preserve">业务扩展插槽（非电源、风扇插槽）≥</w:t>
            </w:r>
            <w:r>
              <w:rPr>
                <w:rFonts w:ascii="Calibri" w:hAnsi="Calibri" w:eastAsia="宋体" w:cs="Calibri"/>
                <w:color w:val="000000"/>
                <w:szCs w:val="21"/>
                <w:lang w:bidi="ar"/>
              </w:rPr>
              <w:t xml:space="preserve">2</w:t>
            </w:r>
            <w:r>
              <w:rPr>
                <w:rStyle w:val="829"/>
                <w:rFonts w:hint="default"/>
                <w:lang w:bidi="ar"/>
              </w:rPr>
              <w:t xml:space="preserve">个，可扩展支持万兆光、万兆多速率电、</w:t>
            </w:r>
            <w:r>
              <w:rPr>
                <w:rFonts w:ascii="Calibri" w:hAnsi="Calibri" w:eastAsia="宋体" w:cs="Calibri"/>
                <w:color w:val="000000"/>
                <w:szCs w:val="21"/>
                <w:lang w:bidi="ar"/>
              </w:rPr>
              <w:t xml:space="preserve">25G</w:t>
            </w:r>
            <w:r>
              <w:rPr>
                <w:rStyle w:val="829"/>
                <w:rFonts w:hint="default"/>
                <w:lang w:bidi="ar"/>
              </w:rPr>
              <w:t xml:space="preserve">、</w:t>
            </w:r>
            <w:r>
              <w:rPr>
                <w:rFonts w:ascii="Calibri" w:hAnsi="Calibri" w:eastAsia="宋体" w:cs="Calibri"/>
                <w:color w:val="000000"/>
                <w:szCs w:val="21"/>
                <w:lang w:bidi="ar"/>
              </w:rPr>
              <w:t xml:space="preserve">40G</w:t>
            </w:r>
            <w:r>
              <w:rPr>
                <w:rStyle w:val="829"/>
                <w:rFonts w:hint="default"/>
                <w:lang w:bidi="ar"/>
              </w:rPr>
              <w:t xml:space="preserve">等多种类型板卡。</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3</w:t>
            </w:r>
            <w:r>
              <w:rPr>
                <w:rFonts w:ascii="Calibri" w:hAnsi="Calibri" w:eastAsia="宋体" w:cs="Calibri"/>
                <w:color w:val="000000"/>
                <w:szCs w:val="21"/>
                <w:lang w:bidi="ar"/>
              </w:rPr>
              <w:t xml:space="preserve">、</w:t>
            </w:r>
            <w:r>
              <w:rPr>
                <w:rStyle w:val="829"/>
                <w:rFonts w:hint="default"/>
                <w:lang w:bidi="ar"/>
              </w:rPr>
              <w:t xml:space="preserve">支持</w:t>
            </w:r>
            <w:r>
              <w:rPr>
                <w:rFonts w:ascii="Calibri" w:hAnsi="Calibri" w:eastAsia="宋体" w:cs="Calibri"/>
                <w:color w:val="000000"/>
                <w:szCs w:val="21"/>
                <w:lang w:bidi="ar"/>
              </w:rPr>
              <w:t xml:space="preserve">IPv4</w:t>
            </w:r>
            <w:r>
              <w:rPr>
                <w:rStyle w:val="829"/>
                <w:rFonts w:hint="default"/>
                <w:lang w:bidi="ar"/>
              </w:rPr>
              <w:t xml:space="preserve">和</w:t>
            </w:r>
            <w:r>
              <w:rPr>
                <w:rFonts w:ascii="Calibri" w:hAnsi="Calibri" w:eastAsia="宋体" w:cs="Calibri"/>
                <w:color w:val="000000"/>
                <w:szCs w:val="21"/>
                <w:lang w:bidi="ar"/>
              </w:rPr>
              <w:t xml:space="preserve">IPv6</w:t>
            </w:r>
            <w:r>
              <w:rPr>
                <w:rStyle w:val="829"/>
                <w:rFonts w:hint="default"/>
                <w:lang w:bidi="ar"/>
              </w:rPr>
              <w:t xml:space="preserve">双协议栈，支持</w:t>
            </w:r>
            <w:r>
              <w:rPr>
                <w:rFonts w:ascii="Calibri" w:hAnsi="Calibri" w:eastAsia="宋体" w:cs="Calibri"/>
                <w:color w:val="000000"/>
                <w:szCs w:val="21"/>
                <w:lang w:bidi="ar"/>
              </w:rPr>
              <w:t xml:space="preserve">RIP</w:t>
            </w:r>
            <w:r>
              <w:rPr>
                <w:rStyle w:val="829"/>
                <w:rFonts w:hint="default"/>
                <w:lang w:bidi="ar"/>
              </w:rPr>
              <w:t xml:space="preserve">、</w:t>
            </w:r>
            <w:r>
              <w:rPr>
                <w:rFonts w:ascii="Calibri" w:hAnsi="Calibri" w:eastAsia="宋体" w:cs="Calibri"/>
                <w:color w:val="000000"/>
                <w:szCs w:val="21"/>
                <w:lang w:bidi="ar"/>
              </w:rPr>
              <w:t xml:space="preserve">OSPF</w:t>
            </w:r>
            <w:r>
              <w:rPr>
                <w:rStyle w:val="829"/>
                <w:rFonts w:hint="default"/>
                <w:lang w:bidi="ar"/>
              </w:rPr>
              <w:t xml:space="preserve">、</w:t>
            </w:r>
            <w:r>
              <w:rPr>
                <w:rFonts w:ascii="Calibri" w:hAnsi="Calibri" w:eastAsia="宋体" w:cs="Calibri"/>
                <w:color w:val="000000"/>
                <w:szCs w:val="21"/>
                <w:lang w:bidi="ar"/>
              </w:rPr>
              <w:t xml:space="preserve">IS-IS</w:t>
            </w:r>
            <w:r>
              <w:rPr>
                <w:rStyle w:val="829"/>
                <w:rFonts w:hint="default"/>
                <w:lang w:bidi="ar"/>
              </w:rPr>
              <w:t xml:space="preserve">、</w:t>
            </w:r>
            <w:r>
              <w:rPr>
                <w:rFonts w:ascii="Calibri" w:hAnsi="Calibri" w:eastAsia="宋体" w:cs="Calibri"/>
                <w:color w:val="000000"/>
                <w:szCs w:val="21"/>
                <w:lang w:bidi="ar"/>
              </w:rPr>
              <w:t xml:space="preserve">BGP</w:t>
            </w:r>
            <w:r>
              <w:rPr>
                <w:rStyle w:val="829"/>
                <w:rFonts w:hint="default"/>
                <w:lang w:bidi="ar"/>
              </w:rPr>
              <w:t xml:space="preserve">、等价路由、策略路由。</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4</w:t>
            </w:r>
            <w:r>
              <w:rPr>
                <w:rFonts w:ascii="Calibri" w:hAnsi="Calibri" w:eastAsia="宋体" w:cs="Calibri"/>
                <w:color w:val="000000"/>
                <w:szCs w:val="21"/>
                <w:lang w:bidi="ar"/>
              </w:rPr>
              <w:t xml:space="preserve">、</w:t>
            </w:r>
            <w:r>
              <w:rPr>
                <w:rFonts w:ascii="Calibri" w:hAnsi="Calibri" w:eastAsia="宋体" w:cs="Calibri"/>
                <w:color w:val="000000"/>
                <w:szCs w:val="21"/>
                <w:lang w:bidi="ar"/>
              </w:rPr>
              <w:t xml:space="preserve">MAC</w:t>
            </w:r>
            <w:r>
              <w:rPr>
                <w:rStyle w:val="829"/>
                <w:rFonts w:hint="default"/>
                <w:lang w:bidi="ar"/>
              </w:rPr>
              <w:t xml:space="preserve">地址表≥</w:t>
            </w:r>
            <w:r>
              <w:rPr>
                <w:rFonts w:ascii="Calibri" w:hAnsi="Calibri" w:eastAsia="宋体" w:cs="Calibri"/>
                <w:color w:val="000000"/>
                <w:szCs w:val="21"/>
                <w:lang w:bidi="ar"/>
              </w:rPr>
              <w:t xml:space="preserve">128K</w:t>
            </w:r>
            <w:r>
              <w:rPr>
                <w:rStyle w:val="829"/>
                <w:rFonts w:hint="default"/>
                <w:lang w:bidi="ar"/>
              </w:rPr>
              <w:t xml:space="preserve">，路由表≥</w:t>
            </w:r>
            <w:r>
              <w:rPr>
                <w:rFonts w:ascii="Calibri" w:hAnsi="Calibri" w:eastAsia="宋体" w:cs="Calibri"/>
                <w:color w:val="000000"/>
                <w:szCs w:val="21"/>
                <w:lang w:bidi="ar"/>
              </w:rPr>
              <w:t xml:space="preserve">64K</w:t>
            </w:r>
            <w:r>
              <w:rPr>
                <w:rStyle w:val="829"/>
                <w:rFonts w:hint="default"/>
                <w:lang w:bidi="ar"/>
              </w:rPr>
              <w:t xml:space="preserve">，</w:t>
            </w:r>
            <w:r>
              <w:rPr>
                <w:rFonts w:ascii="Calibri" w:hAnsi="Calibri" w:eastAsia="宋体" w:cs="Calibri"/>
                <w:color w:val="000000"/>
                <w:szCs w:val="21"/>
                <w:lang w:bidi="ar"/>
              </w:rPr>
              <w:t xml:space="preserve">ARP</w:t>
            </w:r>
            <w:r>
              <w:rPr>
                <w:rStyle w:val="829"/>
                <w:rFonts w:hint="default"/>
                <w:lang w:bidi="ar"/>
              </w:rPr>
              <w:t xml:space="preserve">表≥</w:t>
            </w:r>
            <w:r>
              <w:rPr>
                <w:rFonts w:ascii="Calibri" w:hAnsi="Calibri" w:eastAsia="宋体" w:cs="Calibri"/>
                <w:color w:val="000000"/>
                <w:szCs w:val="21"/>
                <w:lang w:bidi="ar"/>
              </w:rPr>
              <w:t xml:space="preserve">64K</w:t>
            </w:r>
            <w:r>
              <w:rPr>
                <w:rStyle w:val="829"/>
                <w:rFonts w:hint="default"/>
                <w:lang w:bidi="ar"/>
              </w:rPr>
              <w:t xml:space="preserve">。</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5</w:t>
            </w:r>
            <w:r>
              <w:rPr>
                <w:rStyle w:val="829"/>
                <w:rFonts w:hint="default"/>
                <w:lang w:bidi="ar"/>
              </w:rPr>
              <w:t xml:space="preserve">、★支持</w:t>
            </w:r>
            <w:r>
              <w:rPr>
                <w:rFonts w:ascii="Calibri" w:hAnsi="Calibri" w:eastAsia="宋体" w:cs="Calibri"/>
                <w:color w:val="000000"/>
                <w:szCs w:val="21"/>
                <w:lang w:bidi="ar"/>
              </w:rPr>
              <w:t xml:space="preserve">NGFW</w:t>
            </w:r>
            <w:r>
              <w:rPr>
                <w:rStyle w:val="829"/>
                <w:rFonts w:hint="default"/>
                <w:lang w:bidi="ar"/>
              </w:rPr>
              <w:t xml:space="preserve">防火墙插卡，插卡支持多业务融和，支持扩展</w:t>
            </w:r>
            <w:r>
              <w:rPr>
                <w:rFonts w:ascii="Calibri" w:hAnsi="Calibri" w:eastAsia="宋体" w:cs="Calibri"/>
                <w:color w:val="000000"/>
                <w:szCs w:val="21"/>
                <w:lang w:bidi="ar"/>
              </w:rPr>
              <w:t xml:space="preserve">IPS</w:t>
            </w:r>
            <w:r>
              <w:rPr>
                <w:rStyle w:val="829"/>
                <w:rFonts w:hint="default"/>
                <w:lang w:bidi="ar"/>
              </w:rPr>
              <w:t xml:space="preserve">、防病毒、</w:t>
            </w:r>
            <w:r>
              <w:rPr>
                <w:rFonts w:ascii="Calibri" w:hAnsi="Calibri" w:eastAsia="宋体" w:cs="Calibri"/>
                <w:color w:val="000000"/>
                <w:szCs w:val="21"/>
                <w:lang w:bidi="ar"/>
              </w:rPr>
              <w:t xml:space="preserve">LB</w:t>
            </w:r>
            <w:r>
              <w:rPr>
                <w:rStyle w:val="829"/>
                <w:rFonts w:hint="default"/>
                <w:lang w:bidi="ar"/>
              </w:rPr>
              <w:t xml:space="preserve">等功能，该插卡要求内置在交换机扩展插槽中，非外置硬件设备支持（提供官方网站订购信息截图证明，并加盖投标人公章）。</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hint="eastAsia" w:ascii="Calibri" w:hAnsi="Calibri" w:eastAsia="宋体" w:cs="Calibri"/>
                <w:color w:val="000000"/>
                <w:szCs w:val="21"/>
                <w:lang w:bidi="ar"/>
              </w:rPr>
              <w:t xml:space="preserve">6</w:t>
            </w:r>
            <w:r>
              <w:rPr>
                <w:rFonts w:ascii="Calibri" w:hAnsi="Calibri" w:eastAsia="宋体" w:cs="Calibri"/>
                <w:color w:val="000000"/>
                <w:szCs w:val="21"/>
                <w:lang w:bidi="ar"/>
              </w:rPr>
              <w:t xml:space="preserve">、</w:t>
            </w:r>
            <w:r>
              <w:rPr>
                <w:rStyle w:val="829"/>
                <w:rFonts w:hint="default"/>
                <w:lang w:bidi="ar"/>
              </w:rPr>
              <w:t xml:space="preserve">支持 </w:t>
            </w:r>
            <w:r>
              <w:rPr>
                <w:rFonts w:ascii="Calibri" w:hAnsi="Calibri" w:eastAsia="宋体" w:cs="Calibri"/>
                <w:color w:val="000000"/>
                <w:szCs w:val="21"/>
                <w:lang w:bidi="ar"/>
              </w:rPr>
              <w:t xml:space="preserve">Telemetry </w:t>
            </w:r>
            <w:r>
              <w:rPr>
                <w:rStyle w:val="829"/>
                <w:rFonts w:hint="default"/>
                <w:lang w:bidi="ar"/>
              </w:rPr>
              <w:t xml:space="preserve">技术，实时采集设备数据并上送至网络分析组件平台，实现流量可视化。</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hint="eastAsia" w:ascii="Calibri" w:hAnsi="Calibri" w:eastAsia="宋体" w:cs="Calibri"/>
                <w:color w:val="000000"/>
                <w:szCs w:val="21"/>
                <w:lang w:bidi="ar"/>
              </w:rPr>
              <w:t xml:space="preserve">7</w:t>
            </w:r>
            <w:r>
              <w:rPr>
                <w:rFonts w:ascii="Calibri" w:hAnsi="Calibri" w:eastAsia="宋体" w:cs="Calibri"/>
                <w:color w:val="000000"/>
                <w:szCs w:val="21"/>
                <w:lang w:bidi="ar"/>
              </w:rPr>
              <w:t xml:space="preserve">、</w:t>
            </w:r>
            <w:r>
              <w:rPr>
                <w:rStyle w:val="829"/>
                <w:rFonts w:hint="default"/>
                <w:lang w:bidi="ar"/>
              </w:rPr>
              <w:t xml:space="preserve">实现</w:t>
            </w:r>
            <w:r>
              <w:rPr>
                <w:rFonts w:ascii="Calibri" w:hAnsi="Calibri" w:eastAsia="宋体" w:cs="Calibri"/>
                <w:color w:val="000000"/>
                <w:szCs w:val="21"/>
                <w:lang w:bidi="ar"/>
              </w:rPr>
              <w:t xml:space="preserve">CPU</w:t>
            </w:r>
            <w:r>
              <w:rPr>
                <w:rStyle w:val="829"/>
                <w:rFonts w:hint="default"/>
                <w:lang w:bidi="ar"/>
              </w:rPr>
              <w:t xml:space="preserve">保护功能，能限制非法报文对</w:t>
            </w:r>
            <w:r>
              <w:rPr>
                <w:rFonts w:ascii="Calibri" w:hAnsi="Calibri" w:eastAsia="宋体" w:cs="Calibri"/>
                <w:color w:val="000000"/>
                <w:szCs w:val="21"/>
                <w:lang w:bidi="ar"/>
              </w:rPr>
              <w:t xml:space="preserve">CPU</w:t>
            </w:r>
            <w:r>
              <w:rPr>
                <w:rStyle w:val="829"/>
                <w:rFonts w:hint="default"/>
                <w:lang w:bidi="ar"/>
              </w:rPr>
              <w:t xml:space="preserve">的攻击，保护交换机在各种环境下稳定工作。</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hint="eastAsia" w:ascii="Calibri" w:hAnsi="Calibri" w:eastAsia="宋体" w:cs="Calibri"/>
                <w:color w:val="000000"/>
                <w:szCs w:val="21"/>
                <w:lang w:bidi="ar"/>
              </w:rPr>
              <w:t xml:space="preserve">8</w:t>
            </w:r>
            <w:r>
              <w:rPr>
                <w:rFonts w:ascii="Calibri" w:hAnsi="Calibri" w:eastAsia="宋体" w:cs="Calibri"/>
                <w:color w:val="000000"/>
                <w:szCs w:val="21"/>
                <w:lang w:bidi="ar"/>
              </w:rPr>
              <w:t xml:space="preserve">、</w:t>
            </w:r>
            <w:r>
              <w:rPr>
                <w:rStyle w:val="829"/>
                <w:rFonts w:hint="default"/>
                <w:lang w:bidi="ar"/>
              </w:rPr>
              <w:t xml:space="preserve">支持并实配</w:t>
            </w:r>
            <w:r>
              <w:rPr>
                <w:rFonts w:ascii="Calibri" w:hAnsi="Calibri" w:eastAsia="宋体" w:cs="Calibri"/>
                <w:color w:val="000000"/>
                <w:szCs w:val="21"/>
                <w:lang w:bidi="ar"/>
              </w:rPr>
              <w:t xml:space="preserve">VXLAN</w:t>
            </w:r>
            <w:r>
              <w:rPr>
                <w:rStyle w:val="829"/>
                <w:rFonts w:hint="default"/>
                <w:lang w:bidi="ar"/>
              </w:rPr>
              <w:t xml:space="preserve">网关功能，</w:t>
            </w:r>
            <w:r>
              <w:rPr>
                <w:rFonts w:ascii="Calibri" w:hAnsi="Calibri" w:eastAsia="宋体" w:cs="Calibri"/>
                <w:color w:val="000000"/>
                <w:szCs w:val="21"/>
                <w:lang w:bidi="ar"/>
              </w:rPr>
              <w:t xml:space="preserve">MACsec</w:t>
            </w:r>
            <w:r>
              <w:rPr>
                <w:rStyle w:val="829"/>
                <w:rFonts w:hint="default"/>
                <w:lang w:bidi="ar"/>
              </w:rPr>
              <w:t xml:space="preserve">硬件加密功能。</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hint="eastAsia" w:ascii="Calibri" w:hAnsi="Calibri" w:eastAsia="宋体" w:cs="Calibri"/>
                <w:color w:val="000000"/>
                <w:szCs w:val="21"/>
                <w:lang w:bidi="ar"/>
              </w:rPr>
              <w:t xml:space="preserve">9</w:t>
            </w:r>
            <w:r>
              <w:rPr>
                <w:rFonts w:ascii="Calibri" w:hAnsi="Calibri" w:eastAsia="宋体" w:cs="Calibri"/>
                <w:color w:val="000000"/>
                <w:szCs w:val="21"/>
                <w:lang w:bidi="ar"/>
              </w:rPr>
              <w:t xml:space="preserve">、</w:t>
            </w:r>
            <w:r>
              <w:rPr>
                <w:rStyle w:val="829"/>
                <w:rFonts w:hint="default"/>
                <w:lang w:bidi="ar"/>
              </w:rPr>
              <w:t xml:space="preserve">支持</w:t>
            </w:r>
            <w:r>
              <w:rPr>
                <w:rFonts w:ascii="Calibri" w:hAnsi="Calibri" w:eastAsia="宋体" w:cs="Calibri"/>
                <w:color w:val="000000"/>
                <w:szCs w:val="21"/>
                <w:lang w:bidi="ar"/>
              </w:rPr>
              <w:t xml:space="preserve">G.8032</w:t>
            </w:r>
            <w:r>
              <w:rPr>
                <w:rStyle w:val="829"/>
                <w:rFonts w:hint="default"/>
                <w:lang w:bidi="ar"/>
              </w:rPr>
              <w:t xml:space="preserve">（</w:t>
            </w:r>
            <w:r>
              <w:rPr>
                <w:rFonts w:ascii="Calibri" w:hAnsi="Calibri" w:eastAsia="宋体" w:cs="Calibri"/>
                <w:color w:val="000000"/>
                <w:szCs w:val="21"/>
                <w:lang w:bidi="ar"/>
              </w:rPr>
              <w:t xml:space="preserve">ERPS</w:t>
            </w:r>
            <w:r>
              <w:rPr>
                <w:rStyle w:val="829"/>
                <w:rFonts w:hint="default"/>
                <w:lang w:bidi="ar"/>
              </w:rPr>
              <w:t xml:space="preserve">）标准环网协议，故障倒换收敛时间小于</w:t>
            </w:r>
            <w:r>
              <w:rPr>
                <w:rFonts w:ascii="Calibri" w:hAnsi="Calibri" w:eastAsia="宋体" w:cs="Calibri"/>
                <w:color w:val="000000"/>
                <w:szCs w:val="21"/>
                <w:lang w:bidi="ar"/>
              </w:rPr>
              <w:t xml:space="preserve">50</w:t>
            </w:r>
            <w:r>
              <w:rPr>
                <w:rStyle w:val="829"/>
                <w:rFonts w:hint="default"/>
                <w:lang w:bidi="ar"/>
              </w:rPr>
              <w:t xml:space="preserve">毫秒。</w:t>
            </w:r>
            <w:r/>
          </w:p>
          <w:p>
            <w:pPr>
              <w:widowControl/>
              <w:rPr>
                <w:rFonts w:ascii="Calibri" w:hAnsi="Calibri" w:eastAsia="宋体" w:cs="Calibri"/>
                <w:color w:val="000000"/>
                <w:szCs w:val="21"/>
              </w:rPr>
            </w:pPr>
            <w:r>
              <w:rPr>
                <w:rFonts w:ascii="Calibri" w:hAnsi="Calibri" w:eastAsia="宋体" w:cs="Calibri"/>
                <w:color w:val="000000"/>
                <w:szCs w:val="21"/>
                <w:lang w:bidi="ar"/>
              </w:rPr>
              <w:t xml:space="preserve">10</w:t>
            </w:r>
            <w:r>
              <w:rPr>
                <w:rStyle w:val="829"/>
                <w:rFonts w:hint="default"/>
                <w:lang w:bidi="ar"/>
              </w:rPr>
              <w:t xml:space="preserve">、配置冗余热插拔电源、冗余热插拔风扇。</w:t>
            </w:r>
            <w:r/>
          </w:p>
        </w:tc>
        <w:tc>
          <w:tcPr>
            <w:tcBorders>
              <w:top w:val="single" w:color="auto" w:sz="4" w:space="0"/>
              <w:left w:val="none" w:color="000000" w:sz="4" w:space="0"/>
              <w:bottom w:val="single" w:color="auto" w:sz="4" w:space="0"/>
              <w:right w:val="single" w:color="000000" w:sz="8" w:space="0"/>
            </w:tcBorders>
            <w:tcW w:w="88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auto" w:sz="4" w:space="0"/>
              <w:left w:val="none" w:color="000000" w:sz="4" w:space="0"/>
              <w:bottom w:val="single" w:color="auto" w:sz="4" w:space="0"/>
              <w:right w:val="single" w:color="000000" w:sz="8"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2</w:t>
            </w:r>
            <w:r/>
          </w:p>
        </w:tc>
      </w:tr>
      <w:tr>
        <w:trPr>
          <w:trHeight w:val="4141"/>
        </w:trPr>
        <w:tc>
          <w:tcPr>
            <w:tcBorders>
              <w:top w:val="single" w:color="auto" w:sz="4" w:space="0"/>
              <w:left w:val="single" w:color="auto" w:sz="4" w:space="0"/>
              <w:bottom w:val="single" w:color="auto" w:sz="4" w:space="0"/>
              <w:right w:val="single" w:color="auto"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6</w:t>
            </w:r>
            <w:r/>
          </w:p>
        </w:tc>
        <w:tc>
          <w:tcPr>
            <w:tcBorders>
              <w:top w:val="single" w:color="auto"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外网业务管理交换机</w:t>
            </w:r>
            <w:r/>
          </w:p>
        </w:tc>
        <w:tc>
          <w:tcPr>
            <w:tcBorders>
              <w:top w:val="single" w:color="auto" w:sz="4" w:space="0"/>
              <w:left w:val="single" w:color="auto" w:sz="4" w:space="0"/>
              <w:bottom w:val="single" w:color="auto" w:sz="4" w:space="0"/>
              <w:right w:val="single" w:color="auto" w:sz="4" w:space="0"/>
            </w:tcBorders>
            <w:tcW w:w="5813" w:type="dxa"/>
            <w:vAlign w:val="center"/>
            <w:textDirection w:val="lrTb"/>
            <w:noWrap w:val="false"/>
          </w:tcPr>
          <w:p>
            <w:pPr>
              <w:numPr>
                <w:ilvl w:val="0"/>
                <w:numId w:val="12"/>
              </w:numPr>
              <w:widowControl/>
              <w:rPr>
                <w:rStyle w:val="829"/>
                <w:rFonts w:hint="default"/>
                <w:lang w:bidi="ar"/>
              </w:rPr>
            </w:pPr>
            <w:r>
              <w:rPr>
                <w:rStyle w:val="829"/>
                <w:rFonts w:hint="default"/>
                <w:lang w:bidi="ar"/>
              </w:rPr>
              <w:t xml:space="preserve">交换容量≥</w:t>
            </w:r>
            <w:r>
              <w:rPr>
                <w:rFonts w:ascii="Calibri" w:hAnsi="Calibri" w:eastAsia="宋体" w:cs="Calibri"/>
                <w:color w:val="000000"/>
                <w:szCs w:val="21"/>
                <w:lang w:bidi="ar"/>
              </w:rPr>
              <w:t xml:space="preserve">670Gbps</w:t>
            </w:r>
            <w:r>
              <w:rPr>
                <w:rStyle w:val="829"/>
                <w:rFonts w:hint="default"/>
                <w:lang w:bidi="ar"/>
              </w:rPr>
              <w:t xml:space="preserve">，包转发率≥</w:t>
            </w:r>
            <w:r>
              <w:rPr>
                <w:rFonts w:ascii="Calibri" w:hAnsi="Calibri" w:eastAsia="宋体" w:cs="Calibri"/>
                <w:color w:val="000000"/>
                <w:szCs w:val="21"/>
                <w:lang w:bidi="ar"/>
              </w:rPr>
              <w:t xml:space="preserve">170Mpps</w:t>
            </w:r>
            <w:r>
              <w:rPr>
                <w:rStyle w:val="829"/>
                <w:rFonts w:hint="default"/>
                <w:lang w:bidi="ar"/>
              </w:rPr>
              <w:t xml:space="preserve">（以官网最小值为准），整机提供≥</w:t>
            </w:r>
            <w:r>
              <w:rPr>
                <w:rFonts w:ascii="Calibri" w:hAnsi="Calibri" w:eastAsia="宋体" w:cs="Calibri"/>
                <w:color w:val="000000"/>
                <w:szCs w:val="21"/>
                <w:lang w:bidi="ar"/>
              </w:rPr>
              <w:t xml:space="preserve">24</w:t>
            </w:r>
            <w:r>
              <w:rPr>
                <w:rStyle w:val="829"/>
                <w:rFonts w:hint="default"/>
                <w:lang w:bidi="ar"/>
              </w:rPr>
              <w:t xml:space="preserve">个千兆以太网电口</w:t>
            </w:r>
            <w:r>
              <w:rPr>
                <w:rFonts w:ascii="Calibri" w:hAnsi="Calibri" w:eastAsia="宋体" w:cs="Calibri"/>
                <w:color w:val="000000"/>
                <w:szCs w:val="21"/>
                <w:lang w:bidi="ar"/>
              </w:rPr>
              <w:t xml:space="preserve">+4</w:t>
            </w:r>
            <w:r>
              <w:rPr>
                <w:rStyle w:val="829"/>
                <w:rFonts w:hint="default"/>
                <w:lang w:bidi="ar"/>
              </w:rPr>
              <w:t xml:space="preserve">个万兆以太网光口；</w:t>
            </w:r>
            <w:r/>
          </w:p>
          <w:p>
            <w:pPr>
              <w:numPr>
                <w:ilvl w:val="0"/>
                <w:numId w:val="12"/>
              </w:numPr>
              <w:widowControl/>
              <w:rPr>
                <w:rStyle w:val="829"/>
                <w:rFonts w:hint="default"/>
                <w:lang w:bidi="ar"/>
              </w:rPr>
            </w:pPr>
            <w:r>
              <w:rPr>
                <w:rFonts w:ascii="Calibri" w:hAnsi="Calibri" w:eastAsia="宋体" w:cs="Calibri"/>
                <w:color w:val="000000"/>
                <w:szCs w:val="21"/>
                <w:lang w:bidi="ar"/>
              </w:rPr>
              <w:t xml:space="preserve">MAC</w:t>
            </w:r>
            <w:r>
              <w:rPr>
                <w:rStyle w:val="829"/>
                <w:rFonts w:hint="default"/>
                <w:lang w:bidi="ar"/>
              </w:rPr>
              <w:t xml:space="preserve">地址表≥</w:t>
            </w:r>
            <w:r>
              <w:rPr>
                <w:rFonts w:ascii="Calibri" w:hAnsi="Calibri" w:eastAsia="宋体" w:cs="Calibri"/>
                <w:color w:val="000000"/>
                <w:szCs w:val="21"/>
                <w:lang w:bidi="ar"/>
              </w:rPr>
              <w:t xml:space="preserve">16K</w:t>
            </w:r>
            <w:r>
              <w:rPr>
                <w:rStyle w:val="829"/>
                <w:rFonts w:hint="default"/>
                <w:lang w:bidi="ar"/>
              </w:rPr>
              <w:t xml:space="preserve">，路由表容量≥</w:t>
            </w:r>
            <w:r>
              <w:rPr>
                <w:rFonts w:ascii="Calibri" w:hAnsi="Calibri" w:eastAsia="宋体" w:cs="Calibri"/>
                <w:color w:val="000000"/>
                <w:szCs w:val="21"/>
                <w:lang w:bidi="ar"/>
              </w:rPr>
              <w:t xml:space="preserve">1K</w:t>
            </w:r>
            <w:r>
              <w:rPr>
                <w:rStyle w:val="829"/>
                <w:rFonts w:hint="default"/>
                <w:lang w:bidi="ar"/>
              </w:rPr>
              <w:t xml:space="preserve">，</w:t>
            </w:r>
            <w:r>
              <w:rPr>
                <w:rFonts w:ascii="Calibri" w:hAnsi="Calibri" w:eastAsia="宋体" w:cs="Calibri"/>
                <w:color w:val="000000"/>
                <w:szCs w:val="21"/>
                <w:lang w:bidi="ar"/>
              </w:rPr>
              <w:t xml:space="preserve">ARP</w:t>
            </w:r>
            <w:r>
              <w:rPr>
                <w:rStyle w:val="829"/>
                <w:rFonts w:hint="default"/>
                <w:lang w:bidi="ar"/>
              </w:rPr>
              <w:t xml:space="preserve">表容量≥</w:t>
            </w:r>
            <w:r>
              <w:rPr>
                <w:rFonts w:ascii="Calibri" w:hAnsi="Calibri" w:eastAsia="宋体" w:cs="Calibri"/>
                <w:color w:val="000000"/>
                <w:szCs w:val="21"/>
                <w:lang w:bidi="ar"/>
              </w:rPr>
              <w:t xml:space="preserve">1K</w:t>
            </w:r>
            <w:r>
              <w:rPr>
                <w:rStyle w:val="829"/>
                <w:rFonts w:hint="default"/>
                <w:lang w:bidi="ar"/>
              </w:rPr>
              <w:t xml:space="preserve">，</w:t>
            </w:r>
            <w:r>
              <w:rPr>
                <w:rFonts w:ascii="Calibri" w:hAnsi="Calibri" w:eastAsia="宋体" w:cs="Calibri"/>
                <w:color w:val="000000"/>
                <w:szCs w:val="21"/>
                <w:lang w:bidi="ar"/>
              </w:rPr>
              <w:t xml:space="preserve">ACL</w:t>
            </w:r>
            <w:r>
              <w:rPr>
                <w:rStyle w:val="829"/>
                <w:rFonts w:hint="default"/>
                <w:lang w:bidi="ar"/>
              </w:rPr>
              <w:t xml:space="preserve">容量≥</w:t>
            </w:r>
            <w:r>
              <w:rPr>
                <w:rFonts w:ascii="Calibri" w:hAnsi="Calibri" w:eastAsia="宋体" w:cs="Calibri"/>
                <w:color w:val="000000"/>
                <w:szCs w:val="21"/>
                <w:lang w:bidi="ar"/>
              </w:rPr>
              <w:t xml:space="preserve">1K</w:t>
            </w:r>
            <w:r>
              <w:rPr>
                <w:rStyle w:val="829"/>
                <w:rFonts w:hint="default"/>
                <w:lang w:bidi="ar"/>
              </w:rPr>
              <w:t xml:space="preserve">，最大</w:t>
            </w:r>
            <w:r>
              <w:rPr>
                <w:rFonts w:ascii="Calibri" w:hAnsi="Calibri" w:eastAsia="宋体" w:cs="Calibri"/>
                <w:color w:val="000000"/>
                <w:szCs w:val="21"/>
                <w:lang w:bidi="ar"/>
              </w:rPr>
              <w:t xml:space="preserve">VLAN</w:t>
            </w:r>
            <w:r>
              <w:rPr>
                <w:rStyle w:val="829"/>
                <w:rFonts w:hint="default"/>
                <w:lang w:bidi="ar"/>
              </w:rPr>
              <w:t xml:space="preserve">数≥</w:t>
            </w:r>
            <w:r>
              <w:rPr>
                <w:rFonts w:ascii="Calibri" w:hAnsi="Calibri" w:eastAsia="宋体" w:cs="Calibri"/>
                <w:color w:val="000000"/>
                <w:szCs w:val="21"/>
                <w:lang w:bidi="ar"/>
              </w:rPr>
              <w:t xml:space="preserve">4K</w:t>
            </w:r>
            <w:r>
              <w:rPr>
                <w:rStyle w:val="829"/>
                <w:rFonts w:hint="default"/>
                <w:lang w:bidi="ar"/>
              </w:rPr>
              <w:t xml:space="preserve">，支持</w:t>
            </w:r>
            <w:r>
              <w:rPr>
                <w:rFonts w:ascii="Calibri" w:hAnsi="Calibri" w:eastAsia="宋体" w:cs="Calibri"/>
                <w:color w:val="000000"/>
                <w:szCs w:val="21"/>
                <w:lang w:bidi="ar"/>
              </w:rPr>
              <w:t xml:space="preserve">RIP</w:t>
            </w:r>
            <w:r>
              <w:rPr>
                <w:rStyle w:val="829"/>
                <w:rFonts w:hint="default"/>
                <w:lang w:bidi="ar"/>
              </w:rPr>
              <w:t xml:space="preserve">、</w:t>
            </w:r>
            <w:r>
              <w:rPr>
                <w:rFonts w:ascii="Calibri" w:hAnsi="Calibri" w:eastAsia="宋体" w:cs="Calibri"/>
                <w:color w:val="000000"/>
                <w:szCs w:val="21"/>
                <w:lang w:bidi="ar"/>
              </w:rPr>
              <w:t xml:space="preserve">OSPF</w:t>
            </w:r>
            <w:r>
              <w:rPr>
                <w:rFonts w:hint="eastAsia" w:ascii="Calibri" w:hAnsi="Calibri" w:eastAsia="宋体" w:cs="Calibri"/>
                <w:color w:val="000000"/>
                <w:szCs w:val="21"/>
                <w:lang w:bidi="ar"/>
              </w:rPr>
              <w:t xml:space="preserve">；</w:t>
            </w:r>
            <w:r/>
          </w:p>
          <w:p>
            <w:pPr>
              <w:numPr>
                <w:ilvl w:val="0"/>
                <w:numId w:val="12"/>
              </w:numPr>
              <w:widowControl/>
              <w:rPr>
                <w:rFonts w:ascii="Calibri" w:hAnsi="Calibri" w:eastAsia="宋体" w:cs="Calibri"/>
                <w:color w:val="000000"/>
                <w:szCs w:val="21"/>
                <w:lang w:bidi="ar"/>
              </w:rPr>
            </w:pPr>
            <w:r>
              <w:rPr>
                <w:rStyle w:val="829"/>
                <w:rFonts w:hint="default"/>
                <w:lang w:bidi="ar"/>
              </w:rPr>
              <w:t xml:space="preserve">最大堆叠台数≥</w:t>
            </w:r>
            <w:r>
              <w:rPr>
                <w:rFonts w:ascii="Calibri" w:hAnsi="Calibri" w:eastAsia="宋体" w:cs="Calibri"/>
                <w:color w:val="000000"/>
                <w:szCs w:val="21"/>
                <w:lang w:bidi="ar"/>
              </w:rPr>
              <w:t xml:space="preserve">9</w:t>
            </w:r>
            <w:r>
              <w:rPr>
                <w:rStyle w:val="829"/>
                <w:rFonts w:hint="default"/>
                <w:lang w:bidi="ar"/>
              </w:rPr>
              <w:t xml:space="preserve">台，支持通过标准以太端口进行堆叠（万兆或千兆均支持）；</w:t>
            </w:r>
            <w:r>
              <w:rPr>
                <w:rFonts w:ascii="Calibri" w:hAnsi="Calibri" w:eastAsia="宋体" w:cs="Calibri"/>
                <w:color w:val="000000"/>
                <w:szCs w:val="21"/>
                <w:lang w:bidi="ar"/>
              </w:rPr>
              <w:t xml:space="preserve"> </w:t>
            </w:r>
            <w:r/>
          </w:p>
          <w:p>
            <w:pPr>
              <w:numPr>
                <w:ilvl w:val="0"/>
                <w:numId w:val="12"/>
              </w:numPr>
              <w:widowControl/>
              <w:rPr>
                <w:rFonts w:ascii="Calibri" w:hAnsi="Calibri" w:eastAsia="宋体" w:cs="Calibri"/>
                <w:color w:val="000000"/>
                <w:szCs w:val="21"/>
                <w:lang w:bidi="ar"/>
              </w:rPr>
            </w:pPr>
            <w:r>
              <w:rPr>
                <w:rStyle w:val="829"/>
                <w:rFonts w:hint="default"/>
                <w:lang w:bidi="ar"/>
              </w:rPr>
              <w:t xml:space="preserve">端口防雷≥</w:t>
            </w:r>
            <w:r>
              <w:rPr>
                <w:rFonts w:ascii="Calibri" w:hAnsi="Calibri" w:eastAsia="宋体" w:cs="Calibri"/>
                <w:color w:val="000000"/>
                <w:szCs w:val="21"/>
                <w:lang w:bidi="ar"/>
              </w:rPr>
              <w:t xml:space="preserve">10KV</w:t>
            </w:r>
            <w:r>
              <w:rPr>
                <w:rStyle w:val="829"/>
                <w:rFonts w:hint="default"/>
                <w:lang w:bidi="ar"/>
              </w:rPr>
              <w:t xml:space="preserve">；</w:t>
            </w:r>
            <w:r>
              <w:rPr>
                <w:rFonts w:ascii="Calibri" w:hAnsi="Calibri" w:eastAsia="宋体" w:cs="Calibri"/>
                <w:color w:val="000000"/>
                <w:szCs w:val="21"/>
                <w:lang w:bidi="ar"/>
              </w:rPr>
              <w:t xml:space="preserve"> </w:t>
            </w:r>
            <w:r/>
          </w:p>
          <w:p>
            <w:pPr>
              <w:numPr>
                <w:ilvl w:val="0"/>
                <w:numId w:val="12"/>
              </w:numPr>
              <w:widowControl/>
              <w:rPr>
                <w:rFonts w:ascii="Calibri" w:hAnsi="Calibri" w:eastAsia="宋体" w:cs="Calibri"/>
                <w:color w:val="000000"/>
                <w:szCs w:val="21"/>
                <w:lang w:bidi="ar"/>
              </w:rPr>
            </w:pPr>
            <w:r>
              <w:rPr>
                <w:rStyle w:val="829"/>
                <w:rFonts w:hint="default"/>
                <w:lang w:bidi="ar"/>
              </w:rPr>
              <w:t xml:space="preserve">支持 </w:t>
            </w:r>
            <w:r>
              <w:rPr>
                <w:rFonts w:ascii="Calibri" w:hAnsi="Calibri" w:eastAsia="宋体" w:cs="Calibri"/>
                <w:color w:val="000000"/>
                <w:szCs w:val="21"/>
                <w:lang w:bidi="ar"/>
              </w:rPr>
              <w:t xml:space="preserve">Telemetry </w:t>
            </w:r>
            <w:r>
              <w:rPr>
                <w:rStyle w:val="829"/>
                <w:rFonts w:hint="default"/>
                <w:lang w:bidi="ar"/>
              </w:rPr>
              <w:t xml:space="preserve">技术，实时采集设备数据并上送至网络分析组件平台，实现流量可视化；</w:t>
            </w:r>
            <w:r>
              <w:rPr>
                <w:rFonts w:ascii="Calibri" w:hAnsi="Calibri" w:eastAsia="宋体" w:cs="Calibri"/>
                <w:color w:val="000000"/>
                <w:szCs w:val="21"/>
                <w:lang w:bidi="ar"/>
              </w:rPr>
              <w:t xml:space="preserve"> </w:t>
            </w:r>
            <w:r/>
          </w:p>
          <w:p>
            <w:pPr>
              <w:numPr>
                <w:ilvl w:val="0"/>
                <w:numId w:val="12"/>
              </w:numPr>
              <w:widowControl/>
              <w:rPr>
                <w:rFonts w:ascii="Calibri" w:hAnsi="Calibri" w:eastAsia="宋体" w:cs="Calibri"/>
                <w:color w:val="000000"/>
                <w:szCs w:val="21"/>
                <w:lang w:bidi="ar"/>
              </w:rPr>
            </w:pPr>
            <w:r>
              <w:rPr>
                <w:rStyle w:val="829"/>
                <w:rFonts w:hint="default"/>
                <w:lang w:bidi="ar"/>
              </w:rPr>
              <w:t xml:space="preserve">实现</w:t>
            </w:r>
            <w:r>
              <w:rPr>
                <w:rFonts w:ascii="Calibri" w:hAnsi="Calibri" w:eastAsia="宋体" w:cs="Calibri"/>
                <w:color w:val="000000"/>
                <w:szCs w:val="21"/>
                <w:lang w:bidi="ar"/>
              </w:rPr>
              <w:t xml:space="preserve">CPU</w:t>
            </w:r>
            <w:r>
              <w:rPr>
                <w:rStyle w:val="829"/>
                <w:rFonts w:hint="default"/>
                <w:lang w:bidi="ar"/>
              </w:rPr>
              <w:t xml:space="preserve">保护功能，能限制非法报文对</w:t>
            </w:r>
            <w:r>
              <w:rPr>
                <w:rFonts w:ascii="Calibri" w:hAnsi="Calibri" w:eastAsia="宋体" w:cs="Calibri"/>
                <w:color w:val="000000"/>
                <w:szCs w:val="21"/>
                <w:lang w:bidi="ar"/>
              </w:rPr>
              <w:t xml:space="preserve">CPU</w:t>
            </w:r>
            <w:r>
              <w:rPr>
                <w:rStyle w:val="829"/>
                <w:rFonts w:hint="default"/>
                <w:lang w:bidi="ar"/>
              </w:rPr>
              <w:t xml:space="preserve">的攻击，保护交换机在各种环境下稳定工作；</w:t>
            </w:r>
            <w:r>
              <w:rPr>
                <w:rFonts w:ascii="Calibri" w:hAnsi="Calibri" w:eastAsia="宋体" w:cs="Calibri"/>
                <w:color w:val="000000"/>
                <w:szCs w:val="21"/>
                <w:lang w:bidi="ar"/>
              </w:rPr>
              <w:t xml:space="preserve"> </w:t>
            </w:r>
            <w:r/>
          </w:p>
          <w:p>
            <w:pPr>
              <w:numPr>
                <w:ilvl w:val="0"/>
                <w:numId w:val="12"/>
              </w:numPr>
              <w:widowControl/>
              <w:rPr>
                <w:rFonts w:ascii="Calibri" w:hAnsi="Calibri" w:eastAsia="宋体" w:cs="Calibri"/>
                <w:color w:val="000000"/>
                <w:szCs w:val="21"/>
                <w:lang w:bidi="ar"/>
              </w:rPr>
            </w:pPr>
            <w:r>
              <w:rPr>
                <w:rStyle w:val="829"/>
                <w:rFonts w:hint="default"/>
                <w:lang w:bidi="ar"/>
              </w:rPr>
              <w:t xml:space="preserve">支持</w:t>
            </w:r>
            <w:r>
              <w:rPr>
                <w:rFonts w:ascii="Calibri" w:hAnsi="Calibri" w:eastAsia="宋体" w:cs="Calibri"/>
                <w:color w:val="000000"/>
                <w:szCs w:val="21"/>
                <w:lang w:bidi="ar"/>
              </w:rPr>
              <w:t xml:space="preserve">G.8032</w:t>
            </w:r>
            <w:r>
              <w:rPr>
                <w:rStyle w:val="829"/>
                <w:rFonts w:hint="default"/>
                <w:lang w:bidi="ar"/>
              </w:rPr>
              <w:t xml:space="preserve">（</w:t>
            </w:r>
            <w:r>
              <w:rPr>
                <w:rFonts w:ascii="Calibri" w:hAnsi="Calibri" w:eastAsia="宋体" w:cs="Calibri"/>
                <w:color w:val="000000"/>
                <w:szCs w:val="21"/>
                <w:lang w:bidi="ar"/>
              </w:rPr>
              <w:t xml:space="preserve">ERPS</w:t>
            </w:r>
            <w:r>
              <w:rPr>
                <w:rStyle w:val="829"/>
                <w:rFonts w:hint="default"/>
                <w:lang w:bidi="ar"/>
              </w:rPr>
              <w:t xml:space="preserve">）标准环网协议，故障倒换收敛时间小于</w:t>
            </w:r>
            <w:r>
              <w:rPr>
                <w:rFonts w:ascii="Calibri" w:hAnsi="Calibri" w:eastAsia="宋体" w:cs="Calibri"/>
                <w:color w:val="000000"/>
                <w:szCs w:val="21"/>
                <w:lang w:bidi="ar"/>
              </w:rPr>
              <w:t xml:space="preserve">50</w:t>
            </w:r>
            <w:r>
              <w:rPr>
                <w:rStyle w:val="829"/>
                <w:rFonts w:hint="default"/>
                <w:lang w:bidi="ar"/>
              </w:rPr>
              <w:t xml:space="preserve">毫秒；</w:t>
            </w:r>
            <w:r/>
          </w:p>
          <w:p>
            <w:pPr>
              <w:widowControl/>
              <w:rPr>
                <w:rFonts w:ascii="Calibri" w:hAnsi="Calibri" w:eastAsia="宋体" w:cs="Calibri"/>
                <w:color w:val="000000"/>
                <w:szCs w:val="21"/>
              </w:rPr>
            </w:pPr>
            <w:r>
              <w:rPr>
                <w:rFonts w:ascii="Calibri" w:hAnsi="Calibri" w:eastAsia="宋体" w:cs="Calibri"/>
                <w:color w:val="000000"/>
                <w:szCs w:val="21"/>
                <w:lang w:bidi="ar"/>
              </w:rPr>
              <w:t xml:space="preserve">8</w:t>
            </w:r>
            <w:r>
              <w:rPr>
                <w:rStyle w:val="829"/>
                <w:rFonts w:hint="default"/>
                <w:lang w:bidi="ar"/>
              </w:rPr>
              <w:t xml:space="preserve">、配置智能管理平台，对网络整体运维管理，实现整网拓扑可视，实现在对整网交换机的统一管理。</w:t>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2</w:t>
            </w:r>
            <w:r/>
          </w:p>
        </w:tc>
      </w:tr>
    </w:tbl>
    <w:p>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tbl>
      <w:tblPr>
        <w:tblW w:w="9298" w:type="dxa"/>
        <w:tblInd w:w="91" w:type="dxa"/>
        <w:tblLayout w:type="fixed"/>
        <w:tblLook w:val="04A0" w:firstRow="1" w:lastRow="0" w:firstColumn="1" w:lastColumn="0" w:noHBand="0" w:noVBand="1"/>
      </w:tblPr>
      <w:tblGrid>
        <w:gridCol w:w="836"/>
        <w:gridCol w:w="947"/>
        <w:gridCol w:w="5813"/>
        <w:gridCol w:w="889"/>
        <w:gridCol w:w="813"/>
      </w:tblGrid>
      <w:tr>
        <w:trPr>
          <w:trHeight w:val="307"/>
        </w:trPr>
        <w:tc>
          <w:tcPr>
            <w:gridSpan w:val="5"/>
            <w:shd w:val="clear" w:color="auto" w:fill="ffffff"/>
            <w:tcBorders>
              <w:top w:val="single" w:color="auto" w:sz="4" w:space="0"/>
              <w:left w:val="single" w:color="auto" w:sz="4" w:space="0"/>
              <w:bottom w:val="single" w:color="auto" w:sz="4" w:space="0"/>
              <w:right w:val="single" w:color="auto" w:sz="4" w:space="0"/>
            </w:tcBorders>
            <w:tcW w:w="9298" w:type="dxa"/>
            <w:vAlign w:val="center"/>
            <w:textDirection w:val="lrTb"/>
            <w:noWrap/>
          </w:tcPr>
          <w:p>
            <w:pPr>
              <w:jc w:val="left"/>
              <w:widowControl/>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内网</w:t>
            </w:r>
            <w:r/>
          </w:p>
        </w:tc>
      </w:tr>
      <w:tr>
        <w:trPr>
          <w:trHeight w:val="5240"/>
        </w:trPr>
        <w:tc>
          <w:tcPr>
            <w:tcBorders>
              <w:top w:val="single" w:color="auto" w:sz="4" w:space="0"/>
              <w:left w:val="single" w:color="auto" w:sz="4" w:space="0"/>
              <w:bottom w:val="single" w:color="auto" w:sz="4" w:space="0"/>
              <w:right w:val="single" w:color="auto"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7</w:t>
            </w:r>
            <w:r/>
          </w:p>
        </w:tc>
        <w:tc>
          <w:tcPr>
            <w:tcBorders>
              <w:top w:val="single" w:color="auto"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内网防火墙扩容</w:t>
            </w:r>
            <w:r/>
          </w:p>
        </w:tc>
        <w:tc>
          <w:tcPr>
            <w:tcBorders>
              <w:top w:val="single" w:color="auto" w:sz="4" w:space="0"/>
              <w:left w:val="single" w:color="auto" w:sz="4" w:space="0"/>
              <w:bottom w:val="single" w:color="auto" w:sz="4" w:space="0"/>
              <w:right w:val="single" w:color="auto" w:sz="4" w:space="0"/>
            </w:tcBorders>
            <w:tcW w:w="5813" w:type="dxa"/>
            <w:vAlign w:val="center"/>
            <w:textDirection w:val="lrTb"/>
            <w:noWrap w:val="false"/>
          </w:tcPr>
          <w:p>
            <w:pPr>
              <w:numPr>
                <w:ilvl w:val="0"/>
                <w:numId w:val="13"/>
              </w:numPr>
              <w:widowControl/>
              <w:rPr>
                <w:rFonts w:ascii="Calibri" w:hAnsi="Calibri" w:eastAsia="宋体" w:cs="Calibri"/>
                <w:color w:val="000000"/>
                <w:szCs w:val="21"/>
                <w:lang w:bidi="ar"/>
              </w:rPr>
            </w:pPr>
            <w:r>
              <w:rPr>
                <w:rStyle w:val="829"/>
                <w:rFonts w:hint="default"/>
                <w:lang w:bidi="ar"/>
              </w:rPr>
              <w:t xml:space="preserve">产品支持智能</w:t>
            </w:r>
            <w:r>
              <w:rPr>
                <w:rFonts w:ascii="Calibri" w:hAnsi="Calibri" w:eastAsia="宋体" w:cs="Calibri"/>
                <w:color w:val="000000"/>
                <w:szCs w:val="21"/>
                <w:lang w:bidi="ar"/>
              </w:rPr>
              <w:t xml:space="preserve">DNS </w:t>
            </w:r>
            <w:r>
              <w:rPr>
                <w:rStyle w:val="829"/>
                <w:rFonts w:hint="default"/>
                <w:lang w:bidi="ar"/>
              </w:rPr>
              <w:t xml:space="preserve">、</w:t>
            </w:r>
            <w:r>
              <w:rPr>
                <w:rFonts w:ascii="Calibri" w:hAnsi="Calibri" w:eastAsia="宋体" w:cs="Calibri"/>
                <w:color w:val="000000"/>
                <w:szCs w:val="21"/>
                <w:lang w:bidi="ar"/>
              </w:rPr>
              <w:t xml:space="preserve">NAT</w:t>
            </w:r>
            <w:r>
              <w:rPr>
                <w:rStyle w:val="829"/>
                <w:rFonts w:hint="default"/>
                <w:lang w:bidi="ar"/>
              </w:rPr>
              <w:t xml:space="preserve">功能、应用审计、带宽限速、</w:t>
            </w:r>
            <w:r>
              <w:rPr>
                <w:rFonts w:ascii="Calibri" w:hAnsi="Calibri" w:eastAsia="宋体" w:cs="Calibri"/>
                <w:color w:val="000000"/>
                <w:szCs w:val="21"/>
                <w:lang w:bidi="ar"/>
              </w:rPr>
              <w:t xml:space="preserve">DDOS</w:t>
            </w:r>
            <w:r>
              <w:rPr>
                <w:rStyle w:val="829"/>
                <w:rFonts w:hint="default"/>
                <w:lang w:bidi="ar"/>
              </w:rPr>
              <w:t xml:space="preserve">攻击防御、入侵防御、防病毒、虚拟防火墙、</w:t>
            </w:r>
            <w:r>
              <w:rPr>
                <w:rFonts w:ascii="Calibri" w:hAnsi="Calibri" w:eastAsia="宋体" w:cs="Calibri"/>
                <w:color w:val="000000"/>
                <w:szCs w:val="21"/>
                <w:lang w:bidi="ar"/>
              </w:rPr>
              <w:t xml:space="preserve">URL</w:t>
            </w:r>
            <w:r>
              <w:rPr>
                <w:rStyle w:val="829"/>
                <w:rFonts w:hint="default"/>
                <w:lang w:bidi="ar"/>
              </w:rPr>
              <w:t xml:space="preserve">过滤、服务器负载均衡、链路负载均衡、</w:t>
            </w:r>
            <w:r>
              <w:rPr>
                <w:rFonts w:ascii="Calibri" w:hAnsi="Calibri" w:eastAsia="宋体" w:cs="Calibri"/>
                <w:color w:val="000000"/>
                <w:szCs w:val="21"/>
                <w:lang w:bidi="ar"/>
              </w:rPr>
              <w:t xml:space="preserve">SSL VPN</w:t>
            </w:r>
            <w:r>
              <w:rPr>
                <w:rStyle w:val="829"/>
                <w:rFonts w:hint="default"/>
                <w:lang w:bidi="ar"/>
              </w:rPr>
              <w:t xml:space="preserve">等功能；</w:t>
            </w:r>
            <w:r/>
          </w:p>
          <w:p>
            <w:pPr>
              <w:numPr>
                <w:ilvl w:val="0"/>
                <w:numId w:val="13"/>
              </w:numPr>
              <w:widowControl/>
              <w:rPr>
                <w:rFonts w:ascii="Calibri" w:hAnsi="Calibri" w:eastAsia="宋体" w:cs="Calibri"/>
                <w:color w:val="000000"/>
                <w:szCs w:val="21"/>
                <w:lang w:bidi="ar"/>
              </w:rPr>
            </w:pPr>
            <w:r>
              <w:rPr>
                <w:rStyle w:val="829"/>
                <w:rFonts w:hint="default"/>
                <w:lang w:bidi="ar"/>
              </w:rPr>
              <w:t xml:space="preserve">配置≥</w:t>
            </w:r>
            <w:r>
              <w:rPr>
                <w:rFonts w:ascii="Calibri" w:hAnsi="Calibri" w:eastAsia="宋体" w:cs="Calibri"/>
                <w:color w:val="000000"/>
                <w:szCs w:val="21"/>
                <w:lang w:bidi="ar"/>
              </w:rPr>
              <w:t xml:space="preserve">1</w:t>
            </w:r>
            <w:r>
              <w:rPr>
                <w:rStyle w:val="829"/>
                <w:rFonts w:hint="default"/>
                <w:lang w:bidi="ar"/>
              </w:rPr>
              <w:t xml:space="preserve">个独立管理口</w:t>
            </w:r>
            <w:r>
              <w:rPr>
                <w:rFonts w:ascii="Calibri" w:hAnsi="Calibri" w:eastAsia="宋体" w:cs="Calibri"/>
                <w:color w:val="000000"/>
                <w:szCs w:val="21"/>
                <w:lang w:bidi="ar"/>
              </w:rPr>
              <w:t xml:space="preserve">+16</w:t>
            </w:r>
            <w:r>
              <w:rPr>
                <w:rStyle w:val="829"/>
                <w:rFonts w:hint="default"/>
                <w:lang w:bidi="ar"/>
              </w:rPr>
              <w:t xml:space="preserve">个千兆电口</w:t>
            </w:r>
            <w:r>
              <w:rPr>
                <w:rFonts w:ascii="Calibri" w:hAnsi="Calibri" w:eastAsia="宋体" w:cs="Calibri"/>
                <w:color w:val="000000"/>
                <w:szCs w:val="21"/>
                <w:lang w:bidi="ar"/>
              </w:rPr>
              <w:t xml:space="preserve">+4</w:t>
            </w:r>
            <w:r>
              <w:rPr>
                <w:rStyle w:val="829"/>
                <w:rFonts w:hint="default"/>
                <w:lang w:bidi="ar"/>
              </w:rPr>
              <w:t xml:space="preserve">个千兆光电复用口</w:t>
            </w:r>
            <w:r>
              <w:rPr>
                <w:rFonts w:ascii="Calibri" w:hAnsi="Calibri" w:eastAsia="宋体" w:cs="Calibri"/>
                <w:color w:val="000000"/>
                <w:szCs w:val="21"/>
                <w:lang w:bidi="ar"/>
              </w:rPr>
              <w:t xml:space="preserve">+6</w:t>
            </w:r>
            <w:r>
              <w:rPr>
                <w:rStyle w:val="829"/>
                <w:rFonts w:hint="default"/>
                <w:lang w:bidi="ar"/>
              </w:rPr>
              <w:t xml:space="preserve">个千兆光口</w:t>
            </w:r>
            <w:r>
              <w:rPr>
                <w:rFonts w:ascii="Calibri" w:hAnsi="Calibri" w:eastAsia="宋体" w:cs="Calibri"/>
                <w:color w:val="000000"/>
                <w:szCs w:val="21"/>
                <w:lang w:bidi="ar"/>
              </w:rPr>
              <w:t xml:space="preserve">+2</w:t>
            </w:r>
            <w:r>
              <w:rPr>
                <w:rStyle w:val="829"/>
                <w:rFonts w:hint="default"/>
                <w:lang w:bidi="ar"/>
              </w:rPr>
              <w:t xml:space="preserve">个万兆光口，满足上述配置后提供≥</w:t>
            </w:r>
            <w:r>
              <w:rPr>
                <w:rFonts w:ascii="Calibri" w:hAnsi="Calibri" w:eastAsia="宋体" w:cs="Calibri"/>
                <w:color w:val="000000"/>
                <w:szCs w:val="21"/>
                <w:lang w:bidi="ar"/>
              </w:rPr>
              <w:t xml:space="preserve">2</w:t>
            </w:r>
            <w:r>
              <w:rPr>
                <w:rStyle w:val="829"/>
                <w:rFonts w:hint="default"/>
                <w:lang w:bidi="ar"/>
              </w:rPr>
              <w:t xml:space="preserve">个接口模块扩展；主机四层吞吐量≥</w:t>
            </w:r>
            <w:r>
              <w:rPr>
                <w:rFonts w:ascii="Calibri" w:hAnsi="Calibri" w:eastAsia="宋体" w:cs="Calibri"/>
                <w:color w:val="000000"/>
                <w:szCs w:val="21"/>
                <w:lang w:bidi="ar"/>
              </w:rPr>
              <w:t xml:space="preserve">6Gbps</w:t>
            </w:r>
            <w:r>
              <w:rPr>
                <w:rStyle w:val="829"/>
                <w:rFonts w:hint="default"/>
                <w:lang w:bidi="ar"/>
              </w:rPr>
              <w:t xml:space="preserve">，七层吞吐量≥</w:t>
            </w:r>
            <w:r>
              <w:rPr>
                <w:rFonts w:ascii="Calibri" w:hAnsi="Calibri" w:eastAsia="宋体" w:cs="Calibri"/>
                <w:color w:val="000000"/>
                <w:szCs w:val="21"/>
                <w:lang w:bidi="ar"/>
              </w:rPr>
              <w:t xml:space="preserve">6G</w:t>
            </w:r>
            <w:r>
              <w:rPr>
                <w:rStyle w:val="829"/>
                <w:rFonts w:hint="default"/>
                <w:lang w:bidi="ar"/>
              </w:rPr>
              <w:t xml:space="preserve">；最大并发连接数≥</w:t>
            </w:r>
            <w:r>
              <w:rPr>
                <w:rFonts w:ascii="Calibri" w:hAnsi="Calibri" w:eastAsia="宋体" w:cs="Calibri"/>
                <w:color w:val="000000"/>
                <w:szCs w:val="21"/>
                <w:lang w:bidi="ar"/>
              </w:rPr>
              <w:t xml:space="preserve">500</w:t>
            </w:r>
            <w:r>
              <w:rPr>
                <w:rStyle w:val="829"/>
                <w:rFonts w:hint="default"/>
                <w:lang w:bidi="ar"/>
              </w:rPr>
              <w:t xml:space="preserve">万，每秒新建连接数≥</w:t>
            </w:r>
            <w:r>
              <w:rPr>
                <w:rFonts w:ascii="Calibri" w:hAnsi="Calibri" w:eastAsia="宋体" w:cs="Calibri"/>
                <w:color w:val="000000"/>
                <w:szCs w:val="21"/>
                <w:lang w:bidi="ar"/>
              </w:rPr>
              <w:t xml:space="preserve">7</w:t>
            </w:r>
            <w:r>
              <w:rPr>
                <w:rStyle w:val="829"/>
                <w:rFonts w:hint="default"/>
                <w:lang w:bidi="ar"/>
              </w:rPr>
              <w:t xml:space="preserve">万；</w:t>
            </w:r>
            <w:r>
              <w:rPr>
                <w:rFonts w:ascii="Calibri" w:hAnsi="Calibri" w:eastAsia="宋体" w:cs="Calibri"/>
                <w:color w:val="000000"/>
                <w:szCs w:val="21"/>
                <w:lang w:bidi="ar"/>
              </w:rPr>
              <w:t xml:space="preserve"> </w:t>
            </w:r>
            <w:r/>
          </w:p>
          <w:p>
            <w:pPr>
              <w:numPr>
                <w:ilvl w:val="0"/>
                <w:numId w:val="13"/>
              </w:numPr>
              <w:widowControl/>
              <w:rPr>
                <w:rFonts w:ascii="Calibri" w:hAnsi="Calibri" w:eastAsia="宋体" w:cs="Calibri"/>
                <w:color w:val="000000"/>
                <w:szCs w:val="21"/>
                <w:lang w:bidi="ar"/>
              </w:rPr>
            </w:pPr>
            <w:r>
              <w:rPr>
                <w:rStyle w:val="829"/>
                <w:rFonts w:hint="default"/>
                <w:lang w:bidi="ar"/>
              </w:rPr>
              <w:t xml:space="preserve">支持威胁情报、</w:t>
            </w:r>
            <w:r>
              <w:rPr>
                <w:rFonts w:ascii="Calibri" w:hAnsi="Calibri" w:eastAsia="宋体" w:cs="Calibri"/>
                <w:color w:val="000000"/>
                <w:szCs w:val="21"/>
                <w:lang w:bidi="ar"/>
              </w:rPr>
              <w:t xml:space="preserve">IP</w:t>
            </w:r>
            <w:r>
              <w:rPr>
                <w:rStyle w:val="829"/>
                <w:rFonts w:hint="default"/>
                <w:lang w:bidi="ar"/>
              </w:rPr>
              <w:t xml:space="preserve">信誉功能、</w:t>
            </w:r>
            <w:r>
              <w:rPr>
                <w:rFonts w:ascii="Calibri" w:hAnsi="Calibri" w:eastAsia="宋体" w:cs="Calibri"/>
                <w:color w:val="000000"/>
                <w:szCs w:val="21"/>
                <w:lang w:bidi="ar"/>
              </w:rPr>
              <w:t xml:space="preserve">DNS</w:t>
            </w:r>
            <w:r>
              <w:rPr>
                <w:rStyle w:val="829"/>
                <w:rFonts w:hint="default"/>
                <w:lang w:bidi="ar"/>
              </w:rPr>
              <w:t xml:space="preserve">域名信誉功能；</w:t>
            </w:r>
            <w:r>
              <w:rPr>
                <w:rFonts w:ascii="Calibri" w:hAnsi="Calibri" w:eastAsia="宋体" w:cs="Calibri"/>
                <w:color w:val="000000"/>
                <w:szCs w:val="21"/>
                <w:lang w:bidi="ar"/>
              </w:rPr>
              <w:t xml:space="preserve"> 4</w:t>
            </w:r>
            <w:r>
              <w:rPr>
                <w:rStyle w:val="829"/>
                <w:rFonts w:hint="default"/>
                <w:lang w:bidi="ar"/>
              </w:rPr>
              <w:t xml:space="preserve">、支持网页诊断功能，用于当内网用户访问网页出现故障时，对网络进行基本的诊断，并给出故障原因；</w:t>
            </w:r>
            <w:r>
              <w:rPr>
                <w:rFonts w:ascii="Calibri" w:hAnsi="Calibri" w:eastAsia="宋体" w:cs="Calibri"/>
                <w:color w:val="000000"/>
                <w:szCs w:val="21"/>
                <w:lang w:bidi="ar"/>
              </w:rPr>
              <w:t xml:space="preserve"> </w:t>
            </w:r>
            <w:r/>
          </w:p>
          <w:p>
            <w:pPr>
              <w:numPr>
                <w:ilvl w:val="0"/>
                <w:numId w:val="13"/>
              </w:numPr>
              <w:widowControl/>
              <w:rPr>
                <w:rFonts w:ascii="Calibri" w:hAnsi="Calibri" w:eastAsia="宋体" w:cs="Calibri"/>
                <w:color w:val="000000"/>
                <w:szCs w:val="21"/>
                <w:lang w:bidi="ar"/>
              </w:rPr>
            </w:pPr>
            <w:r>
              <w:rPr>
                <w:rStyle w:val="829"/>
                <w:rFonts w:hint="default"/>
                <w:lang w:bidi="ar"/>
              </w:rPr>
              <w:t xml:space="preserve">支持虚拟防火墙的创建、启动、删除，可独立分配虚拟设备的</w:t>
            </w:r>
            <w:r>
              <w:rPr>
                <w:rFonts w:ascii="Calibri" w:hAnsi="Calibri" w:eastAsia="宋体" w:cs="Calibri"/>
                <w:color w:val="000000"/>
                <w:szCs w:val="21"/>
                <w:lang w:bidi="ar"/>
              </w:rPr>
              <w:t xml:space="preserve">CPU</w:t>
            </w:r>
            <w:r>
              <w:rPr>
                <w:rStyle w:val="829"/>
                <w:rFonts w:hint="default"/>
                <w:lang w:bidi="ar"/>
              </w:rPr>
              <w:t xml:space="preserve">、内存等资源，虚拟设备可独立管理、独立保存配置，虚拟设备具备独立会话管理、</w:t>
            </w:r>
            <w:r>
              <w:rPr>
                <w:rFonts w:ascii="Calibri" w:hAnsi="Calibri" w:eastAsia="宋体" w:cs="Calibri"/>
                <w:color w:val="000000"/>
                <w:szCs w:val="21"/>
                <w:lang w:bidi="ar"/>
              </w:rPr>
              <w:t xml:space="preserve">NAT</w:t>
            </w:r>
            <w:r>
              <w:rPr>
                <w:rStyle w:val="829"/>
                <w:rFonts w:hint="default"/>
                <w:lang w:bidi="ar"/>
              </w:rPr>
              <w:t xml:space="preserve">、路由等功能；</w:t>
            </w:r>
            <w:r>
              <w:rPr>
                <w:rFonts w:ascii="Calibri" w:hAnsi="Calibri" w:eastAsia="宋体" w:cs="Calibri"/>
                <w:color w:val="000000"/>
                <w:szCs w:val="21"/>
                <w:lang w:bidi="ar"/>
              </w:rPr>
              <w:t xml:space="preserve"> </w:t>
            </w:r>
            <w:r/>
          </w:p>
          <w:p>
            <w:pPr>
              <w:numPr>
                <w:ilvl w:val="0"/>
                <w:numId w:val="13"/>
              </w:numPr>
              <w:widowControl/>
              <w:rPr>
                <w:rFonts w:ascii="Calibri" w:hAnsi="Calibri" w:eastAsia="宋体" w:cs="Calibri"/>
                <w:color w:val="000000"/>
                <w:szCs w:val="21"/>
                <w:lang w:bidi="ar"/>
              </w:rPr>
            </w:pPr>
            <w:r>
              <w:rPr>
                <w:rStyle w:val="829"/>
                <w:rFonts w:hint="default"/>
                <w:lang w:bidi="ar"/>
              </w:rPr>
              <w:t xml:space="preserve">支持高可靠集群部署，设备集群后可作为</w:t>
            </w:r>
            <w:r>
              <w:rPr>
                <w:rFonts w:ascii="Calibri" w:hAnsi="Calibri" w:eastAsia="宋体" w:cs="Calibri"/>
                <w:color w:val="000000"/>
                <w:szCs w:val="21"/>
                <w:lang w:bidi="ar"/>
              </w:rPr>
              <w:t xml:space="preserve">1</w:t>
            </w:r>
            <w:r>
              <w:rPr>
                <w:rStyle w:val="829"/>
                <w:rFonts w:hint="default"/>
                <w:lang w:bidi="ar"/>
              </w:rPr>
              <w:t xml:space="preserve">台设备来统一配置管理；</w:t>
            </w:r>
            <w:r>
              <w:rPr>
                <w:rFonts w:ascii="Calibri" w:hAnsi="Calibri" w:eastAsia="宋体" w:cs="Calibri"/>
                <w:color w:val="000000"/>
                <w:szCs w:val="21"/>
                <w:lang w:bidi="ar"/>
              </w:rPr>
              <w:t xml:space="preserve"> </w:t>
            </w:r>
            <w:r/>
          </w:p>
          <w:p>
            <w:pPr>
              <w:numPr>
                <w:ilvl w:val="0"/>
                <w:numId w:val="13"/>
              </w:numPr>
              <w:widowControl/>
              <w:rPr>
                <w:rFonts w:ascii="Calibri" w:hAnsi="Calibri" w:eastAsia="宋体" w:cs="Calibri"/>
                <w:color w:val="000000"/>
                <w:szCs w:val="21"/>
                <w:lang w:bidi="ar"/>
              </w:rPr>
            </w:pPr>
            <w:r>
              <w:rPr>
                <w:rStyle w:val="829"/>
                <w:rFonts w:hint="default"/>
                <w:lang w:bidi="ar"/>
              </w:rPr>
              <w:t xml:space="preserve">终端流量流经设备时，设备可分析并提取出终端信息，支持在终端信息发生变更时向用户发送日志；</w:t>
            </w:r>
            <w:r>
              <w:rPr>
                <w:rFonts w:ascii="Calibri" w:hAnsi="Calibri" w:eastAsia="宋体" w:cs="Calibri"/>
                <w:color w:val="000000"/>
                <w:szCs w:val="21"/>
                <w:lang w:bidi="ar"/>
              </w:rPr>
              <w:t xml:space="preserve"> </w:t>
            </w:r>
            <w:r/>
          </w:p>
          <w:p>
            <w:pPr>
              <w:numPr>
                <w:ilvl w:val="0"/>
                <w:numId w:val="13"/>
              </w:numPr>
              <w:widowControl/>
              <w:rPr>
                <w:rFonts w:ascii="Calibri" w:hAnsi="Calibri" w:eastAsia="宋体" w:cs="Calibri"/>
                <w:color w:val="000000"/>
                <w:szCs w:val="21"/>
                <w:lang w:bidi="ar"/>
              </w:rPr>
            </w:pPr>
            <w:r>
              <w:rPr>
                <w:rStyle w:val="829"/>
                <w:rFonts w:hint="default"/>
                <w:lang w:bidi="ar"/>
              </w:rPr>
              <w:t xml:space="preserve">支持与现网防火墙实现双机热备，无需借助第三方软件；</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rPr>
            </w:pPr>
            <w:r>
              <w:rPr>
                <w:rFonts w:hint="eastAsia" w:ascii="Calibri" w:hAnsi="Calibri" w:eastAsia="宋体" w:cs="Calibri"/>
                <w:color w:val="000000"/>
                <w:szCs w:val="21"/>
                <w:lang w:bidi="ar"/>
              </w:rPr>
              <w:t xml:space="preserve">8</w:t>
            </w:r>
            <w:r>
              <w:rPr>
                <w:rStyle w:val="829"/>
                <w:rFonts w:hint="default"/>
                <w:lang w:bidi="ar"/>
              </w:rPr>
              <w:t xml:space="preserve">、提供</w:t>
            </w:r>
            <w:r>
              <w:rPr>
                <w:rFonts w:ascii="Calibri" w:hAnsi="Calibri" w:eastAsia="宋体" w:cs="Calibri"/>
                <w:color w:val="000000"/>
                <w:szCs w:val="21"/>
                <w:lang w:bidi="ar"/>
              </w:rPr>
              <w:t xml:space="preserve">3</w:t>
            </w:r>
            <w:r>
              <w:rPr>
                <w:rStyle w:val="829"/>
                <w:rFonts w:hint="default"/>
                <w:lang w:bidi="ar"/>
              </w:rPr>
              <w:t xml:space="preserve">年防病毒、入侵防御特征库升级授权。</w:t>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322"/>
        </w:trPr>
        <w:tc>
          <w:tcPr>
            <w:tcBorders>
              <w:top w:val="single" w:color="auto" w:sz="4" w:space="0"/>
              <w:left w:val="single" w:color="000000" w:sz="8" w:space="0"/>
              <w:bottom w:val="single" w:color="000000" w:sz="8" w:space="0"/>
              <w:right w:val="single" w:color="000000" w:sz="8"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8</w:t>
            </w:r>
            <w:r/>
          </w:p>
        </w:tc>
        <w:tc>
          <w:tcPr>
            <w:tcBorders>
              <w:top w:val="single" w:color="auto" w:sz="4" w:space="0"/>
              <w:left w:val="none" w:color="000000" w:sz="4" w:space="0"/>
              <w:bottom w:val="single" w:color="000000" w:sz="8" w:space="0"/>
              <w:right w:val="single" w:color="000000" w:sz="8" w:space="0"/>
            </w:tcBorders>
            <w:tcW w:w="947" w:type="dxa"/>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内网防火墙特征库增补</w:t>
            </w:r>
            <w:r/>
          </w:p>
        </w:tc>
        <w:tc>
          <w:tcPr>
            <w:tcBorders>
              <w:top w:val="single" w:color="auto" w:sz="4" w:space="0"/>
              <w:left w:val="none" w:color="000000" w:sz="4" w:space="0"/>
              <w:bottom w:val="single" w:color="000000" w:sz="8" w:space="0"/>
              <w:right w:val="single" w:color="000000" w:sz="8" w:space="0"/>
            </w:tcBorders>
            <w:tcW w:w="5813" w:type="dxa"/>
            <w:vAlign w:val="center"/>
            <w:textDirection w:val="lrTb"/>
            <w:noWrap w:val="false"/>
          </w:tcPr>
          <w:p>
            <w:pPr>
              <w:widowControl/>
              <w:rPr>
                <w:rFonts w:hint="eastAsia" w:ascii="宋体" w:hAnsi="宋体" w:eastAsia="宋体" w:cs="宋体"/>
                <w:color w:val="000000"/>
                <w:szCs w:val="21"/>
              </w:rPr>
            </w:pPr>
            <w:r>
              <w:rPr>
                <w:rStyle w:val="829"/>
                <w:rFonts w:hint="default"/>
                <w:lang w:bidi="ar"/>
              </w:rPr>
              <w:t xml:space="preserve">内网防火墙</w:t>
            </w:r>
            <w:r>
              <w:rPr>
                <w:rFonts w:ascii="Calibri" w:hAnsi="Calibri" w:eastAsia="宋体" w:cs="Calibri"/>
                <w:color w:val="000000"/>
                <w:szCs w:val="21"/>
                <w:lang w:bidi="ar"/>
              </w:rPr>
              <w:t xml:space="preserve">3</w:t>
            </w:r>
            <w:r>
              <w:rPr>
                <w:rStyle w:val="829"/>
                <w:rFonts w:hint="default"/>
                <w:lang w:bidi="ar"/>
              </w:rPr>
              <w:t xml:space="preserve">年防病毒安全、入侵防御特征库升级授权函</w:t>
            </w:r>
            <w:r/>
          </w:p>
        </w:tc>
        <w:tc>
          <w:tcPr>
            <w:tcBorders>
              <w:top w:val="single" w:color="auto" w:sz="4" w:space="0"/>
              <w:left w:val="none" w:color="000000" w:sz="4" w:space="0"/>
              <w:bottom w:val="single" w:color="000000" w:sz="8" w:space="0"/>
              <w:right w:val="single" w:color="000000" w:sz="8" w:space="0"/>
            </w:tcBorders>
            <w:tcW w:w="88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tcBorders>
              <w:top w:val="single" w:color="auto" w:sz="4" w:space="0"/>
              <w:left w:val="none" w:color="000000" w:sz="4" w:space="0"/>
              <w:bottom w:val="single" w:color="000000" w:sz="8" w:space="0"/>
              <w:right w:val="single" w:color="000000" w:sz="8"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4414"/>
        </w:trPr>
        <w:tc>
          <w:tcPr>
            <w:tcBorders>
              <w:top w:val="none" w:color="000000" w:sz="4" w:space="0"/>
              <w:left w:val="single" w:color="000000" w:sz="8" w:space="0"/>
              <w:bottom w:val="single" w:color="auto" w:sz="4" w:space="0"/>
              <w:right w:val="single" w:color="000000" w:sz="8"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9</w:t>
            </w:r>
            <w:r/>
          </w:p>
        </w:tc>
        <w:tc>
          <w:tcPr>
            <w:tcBorders>
              <w:top w:val="none" w:color="000000" w:sz="4" w:space="0"/>
              <w:left w:val="none" w:color="000000" w:sz="4" w:space="0"/>
              <w:bottom w:val="single" w:color="auto" w:sz="4" w:space="0"/>
              <w:right w:val="single" w:color="000000" w:sz="8" w:space="0"/>
            </w:tcBorders>
            <w:tcW w:w="947" w:type="dxa"/>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内网虚拟化服务器</w:t>
            </w:r>
            <w:r/>
          </w:p>
        </w:tc>
        <w:tc>
          <w:tcPr>
            <w:tcBorders>
              <w:top w:val="none" w:color="000000" w:sz="4" w:space="0"/>
              <w:left w:val="none" w:color="000000" w:sz="4" w:space="0"/>
              <w:bottom w:val="single" w:color="auto" w:sz="4" w:space="0"/>
              <w:right w:val="single" w:color="000000" w:sz="8" w:space="0"/>
            </w:tcBorders>
            <w:tcW w:w="5813" w:type="dxa"/>
            <w:vAlign w:val="center"/>
            <w:textDirection w:val="lrTb"/>
            <w:noWrap w:val="false"/>
          </w:tcPr>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1</w:t>
            </w:r>
            <w:r>
              <w:rPr>
                <w:rStyle w:val="829"/>
                <w:rFonts w:hint="default"/>
                <w:lang w:bidi="ar"/>
              </w:rPr>
              <w:t xml:space="preserve">、</w:t>
            </w:r>
            <w:r>
              <w:rPr>
                <w:rFonts w:ascii="Calibri" w:hAnsi="Calibri" w:eastAsia="宋体" w:cs="Calibri"/>
                <w:color w:val="000000"/>
                <w:szCs w:val="21"/>
                <w:lang w:bidi="ar"/>
              </w:rPr>
              <w:t xml:space="preserve">2U</w:t>
            </w:r>
            <w:r>
              <w:rPr>
                <w:rStyle w:val="829"/>
                <w:rFonts w:hint="default"/>
                <w:lang w:bidi="ar"/>
              </w:rPr>
              <w:t xml:space="preserve">机架式服务器，配置原厂导轨、安全面板</w:t>
            </w:r>
            <w:r>
              <w:rPr>
                <w:rFonts w:ascii="Calibri" w:hAnsi="Calibri" w:eastAsia="宋体" w:cs="Calibri"/>
                <w:color w:val="000000"/>
                <w:szCs w:val="21"/>
                <w:lang w:bidi="ar"/>
              </w:rPr>
              <w:t xml:space="preserve">,</w:t>
            </w:r>
            <w:r>
              <w:rPr>
                <w:rStyle w:val="829"/>
                <w:rFonts w:hint="default"/>
                <w:lang w:bidi="ar"/>
              </w:rPr>
              <w:t xml:space="preserve">支持≥</w:t>
            </w:r>
            <w:r>
              <w:rPr>
                <w:rFonts w:ascii="Calibri" w:hAnsi="Calibri" w:eastAsia="宋体" w:cs="Calibri"/>
                <w:color w:val="000000"/>
                <w:szCs w:val="21"/>
                <w:lang w:bidi="ar"/>
              </w:rPr>
              <w:t xml:space="preserve">10</w:t>
            </w:r>
            <w:r>
              <w:rPr>
                <w:rStyle w:val="829"/>
                <w:rFonts w:hint="default"/>
                <w:lang w:bidi="ar"/>
              </w:rPr>
              <w:t xml:space="preserve">个</w:t>
            </w:r>
            <w:r>
              <w:rPr>
                <w:rFonts w:ascii="Calibri" w:hAnsi="Calibri" w:eastAsia="宋体" w:cs="Calibri"/>
                <w:color w:val="000000"/>
                <w:szCs w:val="21"/>
                <w:lang w:bidi="ar"/>
              </w:rPr>
              <w:t xml:space="preserve">PCIE4.0</w:t>
            </w:r>
            <w:r>
              <w:rPr>
                <w:rStyle w:val="829"/>
                <w:rFonts w:hint="default"/>
                <w:lang w:bidi="ar"/>
              </w:rPr>
              <w:t xml:space="preserve">插槽；</w:t>
            </w:r>
            <w:r>
              <w:rPr>
                <w:rFonts w:ascii="Calibri" w:hAnsi="Calibri" w:eastAsia="宋体" w:cs="Calibri"/>
                <w:color w:val="000000"/>
                <w:szCs w:val="21"/>
                <w:lang w:bidi="ar"/>
              </w:rPr>
              <w:t xml:space="preserve"> </w:t>
            </w:r>
            <w:r/>
          </w:p>
          <w:p>
            <w:pPr>
              <w:numPr>
                <w:ilvl w:val="0"/>
                <w:numId w:val="14"/>
              </w:numPr>
              <w:widowControl/>
              <w:rPr>
                <w:rFonts w:ascii="Calibri" w:hAnsi="Calibri" w:eastAsia="宋体" w:cs="Calibri"/>
                <w:color w:val="000000"/>
                <w:szCs w:val="21"/>
                <w:lang w:bidi="ar"/>
              </w:rPr>
            </w:pPr>
            <w:r>
              <w:rPr>
                <w:rStyle w:val="829"/>
                <w:rFonts w:hint="default"/>
                <w:lang w:bidi="ar"/>
              </w:rPr>
              <w:t xml:space="preserve">配置≥</w:t>
            </w:r>
            <w:r>
              <w:rPr>
                <w:rFonts w:ascii="Calibri" w:hAnsi="Calibri" w:eastAsia="宋体" w:cs="Calibri"/>
                <w:color w:val="000000"/>
                <w:szCs w:val="21"/>
                <w:lang w:bidi="ar"/>
              </w:rPr>
              <w:t xml:space="preserve">2</w:t>
            </w:r>
            <w:r>
              <w:rPr>
                <w:rStyle w:val="829"/>
                <w:rFonts w:hint="default"/>
                <w:lang w:bidi="ar"/>
              </w:rPr>
              <w:t xml:space="preserve">颗国产化处理器</w:t>
            </w:r>
            <w:r>
              <w:rPr>
                <w:rFonts w:ascii="Calibri" w:hAnsi="Calibri" w:eastAsia="宋体" w:cs="Calibri"/>
                <w:color w:val="000000"/>
                <w:szCs w:val="21"/>
                <w:lang w:bidi="ar"/>
              </w:rPr>
              <w:t xml:space="preserve">(</w:t>
            </w:r>
            <w:r>
              <w:rPr>
                <w:rStyle w:val="829"/>
                <w:rFonts w:hint="default"/>
                <w:lang w:bidi="ar"/>
              </w:rPr>
              <w:t xml:space="preserve">频率≥</w:t>
            </w:r>
            <w:r>
              <w:rPr>
                <w:rFonts w:ascii="Calibri" w:hAnsi="Calibri" w:eastAsia="宋体" w:cs="Calibri"/>
                <w:color w:val="000000"/>
                <w:szCs w:val="21"/>
                <w:lang w:bidi="ar"/>
              </w:rPr>
              <w:t xml:space="preserve">2.5GHz</w:t>
            </w:r>
            <w:r>
              <w:rPr>
                <w:rStyle w:val="829"/>
                <w:rFonts w:hint="default"/>
                <w:lang w:bidi="ar"/>
              </w:rPr>
              <w:t xml:space="preserve">，核数≥</w:t>
            </w:r>
            <w:r>
              <w:rPr>
                <w:rFonts w:ascii="Calibri" w:hAnsi="Calibri" w:eastAsia="宋体" w:cs="Calibri"/>
                <w:color w:val="000000"/>
                <w:szCs w:val="21"/>
                <w:lang w:bidi="ar"/>
              </w:rPr>
              <w:t xml:space="preserve">32</w:t>
            </w:r>
            <w:r>
              <w:rPr>
                <w:rStyle w:val="829"/>
                <w:rFonts w:hint="default"/>
                <w:lang w:bidi="ar"/>
              </w:rPr>
              <w:t xml:space="preserve">核，线程≥</w:t>
            </w:r>
            <w:r>
              <w:rPr>
                <w:rFonts w:ascii="Calibri" w:hAnsi="Calibri" w:eastAsia="宋体" w:cs="Calibri"/>
                <w:color w:val="000000"/>
                <w:szCs w:val="21"/>
                <w:lang w:bidi="ar"/>
              </w:rPr>
              <w:t xml:space="preserve">64</w:t>
            </w:r>
            <w:r>
              <w:rPr>
                <w:rStyle w:val="829"/>
                <w:rFonts w:hint="default"/>
                <w:lang w:bidi="ar"/>
              </w:rPr>
              <w:t xml:space="preserve">线程</w:t>
            </w:r>
            <w:r>
              <w:rPr>
                <w:rFonts w:ascii="Calibri" w:hAnsi="Calibri" w:eastAsia="宋体" w:cs="Calibri"/>
                <w:color w:val="000000"/>
                <w:szCs w:val="21"/>
                <w:lang w:bidi="ar"/>
              </w:rPr>
              <w:t xml:space="preserve">)</w:t>
            </w:r>
            <w:r>
              <w:rPr>
                <w:rStyle w:val="829"/>
                <w:rFonts w:hint="default"/>
                <w:lang w:bidi="ar"/>
              </w:rPr>
              <w:t xml:space="preserve">，配置≥</w:t>
            </w:r>
            <w:r>
              <w:rPr>
                <w:rFonts w:ascii="Calibri" w:hAnsi="Calibri" w:eastAsia="宋体" w:cs="Calibri"/>
                <w:color w:val="000000"/>
                <w:szCs w:val="21"/>
                <w:lang w:bidi="ar"/>
              </w:rPr>
              <w:t xml:space="preserve">768GB 5600MT/s DDR5</w:t>
            </w:r>
            <w:r>
              <w:rPr>
                <w:rStyle w:val="829"/>
                <w:rFonts w:hint="default"/>
                <w:lang w:bidi="ar"/>
              </w:rPr>
              <w:t xml:space="preserve">内存，可扩展≥</w:t>
            </w:r>
            <w:r>
              <w:rPr>
                <w:rFonts w:ascii="Calibri" w:hAnsi="Calibri" w:eastAsia="宋体" w:cs="Calibri"/>
                <w:color w:val="000000"/>
                <w:szCs w:val="21"/>
                <w:lang w:bidi="ar"/>
              </w:rPr>
              <w:t xml:space="preserve">16</w:t>
            </w:r>
            <w:r>
              <w:rPr>
                <w:rStyle w:val="829"/>
                <w:rFonts w:hint="default"/>
                <w:lang w:bidi="ar"/>
              </w:rPr>
              <w:t xml:space="preserve">根</w:t>
            </w:r>
            <w:r>
              <w:rPr>
                <w:rFonts w:ascii="Calibri" w:hAnsi="Calibri" w:eastAsia="宋体" w:cs="Calibri"/>
                <w:color w:val="000000"/>
                <w:szCs w:val="21"/>
                <w:lang w:bidi="ar"/>
              </w:rPr>
              <w:t xml:space="preserve">DDR5</w:t>
            </w:r>
            <w:r>
              <w:rPr>
                <w:rStyle w:val="829"/>
                <w:rFonts w:hint="default"/>
                <w:lang w:bidi="ar"/>
              </w:rPr>
              <w:t xml:space="preserve">内存，支持最大内存容量≥</w:t>
            </w:r>
            <w:r>
              <w:rPr>
                <w:rFonts w:ascii="Calibri" w:hAnsi="Calibri" w:eastAsia="宋体" w:cs="Calibri"/>
                <w:color w:val="000000"/>
                <w:szCs w:val="21"/>
                <w:lang w:bidi="ar"/>
              </w:rPr>
              <w:t xml:space="preserve">4TB</w:t>
            </w:r>
            <w:r>
              <w:rPr>
                <w:rStyle w:val="829"/>
                <w:rFonts w:hint="default"/>
                <w:lang w:bidi="ar"/>
              </w:rPr>
              <w:t xml:space="preserve">；</w:t>
            </w:r>
            <w:r>
              <w:rPr>
                <w:rFonts w:ascii="Calibri" w:hAnsi="Calibri" w:eastAsia="宋体" w:cs="Calibri"/>
                <w:color w:val="000000"/>
                <w:szCs w:val="21"/>
                <w:lang w:bidi="ar"/>
              </w:rPr>
              <w:t xml:space="preserve"> </w:t>
            </w:r>
            <w:r/>
          </w:p>
          <w:p>
            <w:pPr>
              <w:numPr>
                <w:ilvl w:val="0"/>
                <w:numId w:val="14"/>
              </w:numPr>
              <w:widowControl/>
              <w:rPr>
                <w:rFonts w:ascii="Calibri" w:hAnsi="Calibri" w:eastAsia="宋体" w:cs="Calibri"/>
                <w:color w:val="000000"/>
                <w:szCs w:val="21"/>
                <w:lang w:bidi="ar"/>
              </w:rPr>
            </w:pPr>
            <w:r>
              <w:rPr>
                <w:rStyle w:val="829"/>
                <w:rFonts w:hint="default"/>
                <w:lang w:bidi="ar"/>
              </w:rPr>
              <w:t xml:space="preserve">实配≥</w:t>
            </w:r>
            <w:r>
              <w:rPr>
                <w:rFonts w:ascii="Calibri" w:hAnsi="Calibri" w:eastAsia="宋体" w:cs="Calibri"/>
                <w:color w:val="000000"/>
                <w:szCs w:val="21"/>
                <w:lang w:bidi="ar"/>
              </w:rPr>
              <w:t xml:space="preserve">2*480G SATA SSD+</w:t>
            </w:r>
            <w:r>
              <w:rPr>
                <w:rStyle w:val="829"/>
                <w:rFonts w:hint="default"/>
                <w:lang w:bidi="ar"/>
              </w:rPr>
              <w:t xml:space="preserve">配置≥</w:t>
            </w:r>
            <w:r>
              <w:rPr>
                <w:rFonts w:ascii="Calibri" w:hAnsi="Calibri" w:eastAsia="宋体" w:cs="Calibri"/>
                <w:color w:val="000000"/>
                <w:szCs w:val="21"/>
                <w:lang w:bidi="ar"/>
              </w:rPr>
              <w:t xml:space="preserve">12</w:t>
            </w:r>
            <w:r>
              <w:rPr>
                <w:rStyle w:val="829"/>
                <w:rFonts w:hint="default"/>
                <w:lang w:bidi="ar"/>
              </w:rPr>
              <w:t xml:space="preserve">个</w:t>
            </w:r>
            <w:r>
              <w:rPr>
                <w:rFonts w:ascii="Calibri" w:hAnsi="Calibri" w:eastAsia="宋体" w:cs="Calibri"/>
                <w:color w:val="000000"/>
                <w:szCs w:val="21"/>
                <w:lang w:bidi="ar"/>
              </w:rPr>
              <w:t xml:space="preserve">3.5</w:t>
            </w:r>
            <w:r>
              <w:rPr>
                <w:rStyle w:val="829"/>
                <w:rFonts w:hint="default"/>
                <w:lang w:bidi="ar"/>
              </w:rPr>
              <w:t xml:space="preserve">寸热插拔硬盘槽位，可扩展至</w:t>
            </w:r>
            <w:r>
              <w:rPr>
                <w:rFonts w:ascii="Calibri" w:hAnsi="Calibri" w:eastAsia="宋体" w:cs="Calibri"/>
                <w:color w:val="000000"/>
                <w:szCs w:val="21"/>
                <w:lang w:bidi="ar"/>
              </w:rPr>
              <w:t xml:space="preserve">16</w:t>
            </w:r>
            <w:r>
              <w:rPr>
                <w:rStyle w:val="829"/>
                <w:rFonts w:hint="default"/>
                <w:lang w:bidi="ar"/>
              </w:rPr>
              <w:t xml:space="preserve">个</w:t>
            </w:r>
            <w:r>
              <w:rPr>
                <w:rFonts w:ascii="Calibri" w:hAnsi="Calibri" w:eastAsia="宋体" w:cs="Calibri"/>
                <w:color w:val="000000"/>
                <w:szCs w:val="21"/>
                <w:lang w:bidi="ar"/>
              </w:rPr>
              <w:t xml:space="preserve">3.5</w:t>
            </w:r>
            <w:r>
              <w:rPr>
                <w:rStyle w:val="829"/>
                <w:rFonts w:hint="default"/>
                <w:lang w:bidi="ar"/>
              </w:rPr>
              <w:t xml:space="preserve">寸硬盘槽位，同时可扩展</w:t>
            </w:r>
            <w:r>
              <w:rPr>
                <w:rFonts w:ascii="Calibri" w:hAnsi="Calibri" w:eastAsia="宋体" w:cs="Calibri"/>
                <w:color w:val="000000"/>
                <w:szCs w:val="21"/>
                <w:lang w:bidi="ar"/>
              </w:rPr>
              <w:t xml:space="preserve">4</w:t>
            </w:r>
            <w:r>
              <w:rPr>
                <w:rStyle w:val="829"/>
                <w:rFonts w:hint="default"/>
                <w:lang w:bidi="ar"/>
              </w:rPr>
              <w:t xml:space="preserve">个</w:t>
            </w:r>
            <w:r>
              <w:rPr>
                <w:rFonts w:ascii="Calibri" w:hAnsi="Calibri" w:eastAsia="宋体" w:cs="Calibri"/>
                <w:color w:val="000000"/>
                <w:szCs w:val="21"/>
                <w:lang w:bidi="ar"/>
              </w:rPr>
              <w:t xml:space="preserve">2.5</w:t>
            </w:r>
            <w:r>
              <w:rPr>
                <w:rStyle w:val="829"/>
                <w:rFonts w:hint="default"/>
                <w:lang w:bidi="ar"/>
              </w:rPr>
              <w:t xml:space="preserve">寸小盘。全部硬盘可在不打开主机箱盖的情况下热插拔维护；</w:t>
            </w:r>
            <w:r>
              <w:rPr>
                <w:rFonts w:ascii="Calibri" w:hAnsi="Calibri" w:eastAsia="宋体" w:cs="Calibri"/>
                <w:color w:val="000000"/>
                <w:szCs w:val="21"/>
                <w:lang w:bidi="ar"/>
              </w:rPr>
              <w:t xml:space="preserve"> </w:t>
            </w:r>
            <w:r/>
          </w:p>
          <w:p>
            <w:pPr>
              <w:numPr>
                <w:ilvl w:val="0"/>
                <w:numId w:val="14"/>
              </w:numPr>
              <w:widowControl/>
              <w:rPr>
                <w:rFonts w:ascii="Calibri" w:hAnsi="Calibri" w:eastAsia="宋体" w:cs="Calibri"/>
                <w:color w:val="000000"/>
                <w:szCs w:val="21"/>
                <w:lang w:bidi="ar"/>
              </w:rPr>
            </w:pPr>
            <w:r>
              <w:rPr>
                <w:rStyle w:val="829"/>
                <w:rFonts w:hint="default"/>
                <w:lang w:bidi="ar"/>
              </w:rPr>
              <w:t xml:space="preserve">配置独立</w:t>
            </w:r>
            <w:r>
              <w:rPr>
                <w:rFonts w:ascii="Calibri" w:hAnsi="Calibri" w:eastAsia="宋体" w:cs="Calibri"/>
                <w:color w:val="000000"/>
                <w:szCs w:val="21"/>
                <w:lang w:bidi="ar"/>
              </w:rPr>
              <w:t xml:space="preserve">Raid</w:t>
            </w:r>
            <w:r>
              <w:rPr>
                <w:rStyle w:val="829"/>
                <w:rFonts w:hint="default"/>
                <w:lang w:bidi="ar"/>
              </w:rPr>
              <w:t xml:space="preserve">阵列卡，支持</w:t>
            </w:r>
            <w:r>
              <w:rPr>
                <w:rFonts w:ascii="Calibri" w:hAnsi="Calibri" w:eastAsia="宋体" w:cs="Calibri"/>
                <w:color w:val="000000"/>
                <w:szCs w:val="21"/>
                <w:lang w:bidi="ar"/>
              </w:rPr>
              <w:t xml:space="preserve">RAID0/1/10/5/6/50/60</w:t>
            </w:r>
            <w:r>
              <w:rPr>
                <w:rStyle w:val="829"/>
                <w:rFonts w:hint="default"/>
                <w:lang w:bidi="ar"/>
              </w:rPr>
              <w:t xml:space="preserve">，≥</w:t>
            </w:r>
            <w:r>
              <w:rPr>
                <w:rFonts w:ascii="Calibri" w:hAnsi="Calibri" w:eastAsia="宋体" w:cs="Calibri"/>
                <w:color w:val="000000"/>
                <w:szCs w:val="21"/>
                <w:lang w:bidi="ar"/>
              </w:rPr>
              <w:t xml:space="preserve">8GB</w:t>
            </w:r>
            <w:r>
              <w:rPr>
                <w:rStyle w:val="829"/>
                <w:rFonts w:hint="default"/>
                <w:lang w:bidi="ar"/>
              </w:rPr>
              <w:t xml:space="preserve">缓存，支持缓存数据保护，且后备保护时间不受限制； </w:t>
            </w:r>
            <w:r>
              <w:rPr>
                <w:rFonts w:ascii="Calibri" w:hAnsi="Calibri" w:eastAsia="宋体" w:cs="Calibri"/>
                <w:color w:val="000000"/>
                <w:szCs w:val="21"/>
                <w:lang w:bidi="ar"/>
              </w:rPr>
              <w:t xml:space="preserve"> </w:t>
            </w:r>
            <w:r/>
          </w:p>
          <w:p>
            <w:pPr>
              <w:numPr>
                <w:ilvl w:val="0"/>
                <w:numId w:val="14"/>
              </w:numPr>
              <w:widowControl/>
              <w:rPr>
                <w:rFonts w:ascii="Calibri" w:hAnsi="Calibri" w:eastAsia="宋体" w:cs="Calibri"/>
                <w:color w:val="000000"/>
                <w:szCs w:val="21"/>
                <w:lang w:bidi="ar"/>
              </w:rPr>
            </w:pPr>
            <w:r>
              <w:rPr>
                <w:rStyle w:val="829"/>
                <w:rFonts w:hint="default"/>
                <w:lang w:bidi="ar"/>
              </w:rPr>
              <w:t xml:space="preserve">配置≥</w:t>
            </w:r>
            <w:r>
              <w:rPr>
                <w:rFonts w:ascii="Calibri" w:hAnsi="Calibri" w:eastAsia="宋体" w:cs="Calibri"/>
                <w:color w:val="000000"/>
                <w:szCs w:val="21"/>
                <w:lang w:bidi="ar"/>
              </w:rPr>
              <w:t xml:space="preserve">4</w:t>
            </w:r>
            <w:r>
              <w:rPr>
                <w:rStyle w:val="829"/>
                <w:rFonts w:hint="default"/>
                <w:lang w:bidi="ar"/>
              </w:rPr>
              <w:t xml:space="preserve">个千兆以太网电接口</w:t>
            </w:r>
            <w:r>
              <w:rPr>
                <w:rFonts w:ascii="Calibri" w:hAnsi="Calibri" w:eastAsia="宋体" w:cs="Calibri"/>
                <w:color w:val="000000"/>
                <w:szCs w:val="21"/>
                <w:lang w:bidi="ar"/>
              </w:rPr>
              <w:t xml:space="preserve">+4</w:t>
            </w:r>
            <w:r>
              <w:rPr>
                <w:rStyle w:val="829"/>
                <w:rFonts w:hint="default"/>
                <w:lang w:bidi="ar"/>
              </w:rPr>
              <w:t xml:space="preserve">个万兆以太网光接口（满配模块），配置≥</w:t>
            </w:r>
            <w:r>
              <w:rPr>
                <w:rFonts w:ascii="Calibri" w:hAnsi="Calibri" w:eastAsia="宋体" w:cs="Calibri"/>
                <w:color w:val="000000"/>
                <w:szCs w:val="21"/>
                <w:lang w:bidi="ar"/>
              </w:rPr>
              <w:t xml:space="preserve">1</w:t>
            </w:r>
            <w:r>
              <w:rPr>
                <w:rStyle w:val="829"/>
                <w:rFonts w:hint="default"/>
                <w:lang w:bidi="ar"/>
              </w:rPr>
              <w:t xml:space="preserve">个</w:t>
            </w:r>
            <w:r>
              <w:rPr>
                <w:rFonts w:ascii="Calibri" w:hAnsi="Calibri" w:eastAsia="宋体" w:cs="Calibri"/>
                <w:color w:val="000000"/>
                <w:szCs w:val="21"/>
                <w:lang w:bidi="ar"/>
              </w:rPr>
              <w:t xml:space="preserve">32Gb </w:t>
            </w:r>
            <w:r>
              <w:rPr>
                <w:rStyle w:val="829"/>
                <w:rFonts w:hint="default"/>
                <w:lang w:bidi="ar"/>
              </w:rPr>
              <w:t xml:space="preserve">双端口</w:t>
            </w:r>
            <w:r>
              <w:rPr>
                <w:rFonts w:ascii="Calibri" w:hAnsi="Calibri" w:eastAsia="宋体" w:cs="Calibri"/>
                <w:color w:val="000000"/>
                <w:szCs w:val="21"/>
                <w:lang w:bidi="ar"/>
              </w:rPr>
              <w:t xml:space="preserve">HBA</w:t>
            </w:r>
            <w:r>
              <w:rPr>
                <w:rStyle w:val="829"/>
                <w:rFonts w:hint="default"/>
                <w:lang w:bidi="ar"/>
              </w:rPr>
              <w:t xml:space="preserve">卡；</w:t>
            </w:r>
            <w:r>
              <w:rPr>
                <w:rFonts w:ascii="Calibri" w:hAnsi="Calibri" w:eastAsia="宋体" w:cs="Calibri"/>
                <w:color w:val="000000"/>
                <w:szCs w:val="21"/>
                <w:lang w:bidi="ar"/>
              </w:rPr>
              <w:t xml:space="preserve"> </w:t>
            </w:r>
            <w:r/>
          </w:p>
          <w:p>
            <w:pPr>
              <w:numPr>
                <w:ilvl w:val="0"/>
                <w:numId w:val="14"/>
              </w:numPr>
              <w:widowControl/>
              <w:rPr>
                <w:rFonts w:ascii="Calibri" w:hAnsi="Calibri" w:eastAsia="宋体" w:cs="Calibri"/>
                <w:color w:val="000000"/>
                <w:szCs w:val="21"/>
                <w:lang w:bidi="ar"/>
              </w:rPr>
            </w:pPr>
            <w:r>
              <w:rPr>
                <w:rStyle w:val="829"/>
                <w:rFonts w:hint="default"/>
                <w:lang w:bidi="ar"/>
              </w:rPr>
              <w:t xml:space="preserve">支持双宽企业级</w:t>
            </w:r>
            <w:r>
              <w:rPr>
                <w:rFonts w:ascii="Calibri" w:hAnsi="Calibri" w:eastAsia="宋体" w:cs="Calibri"/>
                <w:color w:val="000000"/>
                <w:szCs w:val="21"/>
                <w:lang w:bidi="ar"/>
              </w:rPr>
              <w:t xml:space="preserve">GPU</w:t>
            </w:r>
            <w:r>
              <w:rPr>
                <w:rStyle w:val="829"/>
                <w:rFonts w:hint="default"/>
                <w:lang w:bidi="ar"/>
              </w:rPr>
              <w:t xml:space="preserve">≥</w:t>
            </w:r>
            <w:r>
              <w:rPr>
                <w:rFonts w:ascii="Calibri" w:hAnsi="Calibri" w:eastAsia="宋体" w:cs="Calibri"/>
                <w:color w:val="000000"/>
                <w:szCs w:val="21"/>
                <w:lang w:bidi="ar"/>
              </w:rPr>
              <w:t xml:space="preserve">3</w:t>
            </w:r>
            <w:r>
              <w:rPr>
                <w:rStyle w:val="829"/>
                <w:rFonts w:hint="default"/>
                <w:lang w:bidi="ar"/>
              </w:rPr>
              <w:t xml:space="preserve">块，支持单宽企业级</w:t>
            </w:r>
            <w:r>
              <w:rPr>
                <w:rFonts w:ascii="Calibri" w:hAnsi="Calibri" w:eastAsia="宋体" w:cs="Calibri"/>
                <w:color w:val="000000"/>
                <w:szCs w:val="21"/>
                <w:lang w:bidi="ar"/>
              </w:rPr>
              <w:t xml:space="preserve">GPU</w:t>
            </w:r>
            <w:r>
              <w:rPr>
                <w:rStyle w:val="829"/>
                <w:rFonts w:hint="default"/>
                <w:lang w:bidi="ar"/>
              </w:rPr>
              <w:t xml:space="preserve">≥</w:t>
            </w:r>
            <w:r>
              <w:rPr>
                <w:rFonts w:ascii="Calibri" w:hAnsi="Calibri" w:eastAsia="宋体" w:cs="Calibri"/>
                <w:color w:val="000000"/>
                <w:szCs w:val="21"/>
                <w:lang w:bidi="ar"/>
              </w:rPr>
              <w:t xml:space="preserve">8</w:t>
            </w:r>
            <w:r>
              <w:rPr>
                <w:rStyle w:val="829"/>
                <w:rFonts w:hint="default"/>
                <w:lang w:bidi="ar"/>
              </w:rPr>
              <w:t xml:space="preserve">块，配置≥</w:t>
            </w:r>
            <w:r>
              <w:rPr>
                <w:rFonts w:ascii="Calibri" w:hAnsi="Calibri" w:eastAsia="宋体" w:cs="Calibri"/>
                <w:color w:val="000000"/>
                <w:szCs w:val="21"/>
                <w:lang w:bidi="ar"/>
              </w:rPr>
              <w:t xml:space="preserve">1</w:t>
            </w:r>
            <w:r>
              <w:rPr>
                <w:rStyle w:val="829"/>
                <w:rFonts w:hint="default"/>
                <w:lang w:bidi="ar"/>
              </w:rPr>
              <w:t xml:space="preserve">个</w:t>
            </w:r>
            <w:r>
              <w:rPr>
                <w:rFonts w:ascii="Calibri" w:hAnsi="Calibri" w:eastAsia="宋体" w:cs="Calibri"/>
                <w:color w:val="000000"/>
                <w:szCs w:val="21"/>
                <w:lang w:bidi="ar"/>
              </w:rPr>
              <w:t xml:space="preserve">Type-C+1</w:t>
            </w:r>
            <w:r>
              <w:rPr>
                <w:rStyle w:val="829"/>
                <w:rFonts w:hint="default"/>
                <w:lang w:bidi="ar"/>
              </w:rPr>
              <w:t xml:space="preserve">个</w:t>
            </w:r>
            <w:r>
              <w:rPr>
                <w:rFonts w:ascii="Calibri" w:hAnsi="Calibri" w:eastAsia="宋体" w:cs="Calibri"/>
                <w:color w:val="000000"/>
                <w:szCs w:val="21"/>
                <w:lang w:bidi="ar"/>
              </w:rPr>
              <w:t xml:space="preserve">VGA+5</w:t>
            </w:r>
            <w:r>
              <w:rPr>
                <w:rStyle w:val="829"/>
                <w:rFonts w:hint="default"/>
                <w:lang w:bidi="ar"/>
              </w:rPr>
              <w:t xml:space="preserve">个</w:t>
            </w:r>
            <w:r>
              <w:rPr>
                <w:rFonts w:ascii="Calibri" w:hAnsi="Calibri" w:eastAsia="宋体" w:cs="Calibri"/>
                <w:color w:val="000000"/>
                <w:szCs w:val="21"/>
                <w:lang w:bidi="ar"/>
              </w:rPr>
              <w:t xml:space="preserve">USB 3.0</w:t>
            </w:r>
            <w:r>
              <w:rPr>
                <w:rStyle w:val="829"/>
                <w:rFonts w:hint="default"/>
                <w:lang w:bidi="ar"/>
              </w:rPr>
              <w:t xml:space="preserve">接口</w:t>
            </w:r>
            <w:r>
              <w:rPr>
                <w:rFonts w:ascii="Calibri" w:hAnsi="Calibri" w:eastAsia="宋体" w:cs="Calibri"/>
                <w:color w:val="000000"/>
                <w:szCs w:val="21"/>
                <w:lang w:bidi="ar"/>
              </w:rPr>
              <w:t xml:space="preserve">+1</w:t>
            </w:r>
            <w:r>
              <w:rPr>
                <w:rStyle w:val="829"/>
                <w:rFonts w:hint="default"/>
                <w:lang w:bidi="ar"/>
              </w:rPr>
              <w:t xml:space="preserve">个</w:t>
            </w:r>
            <w:r>
              <w:rPr>
                <w:rFonts w:ascii="Calibri" w:hAnsi="Calibri" w:eastAsia="宋体" w:cs="Calibri"/>
                <w:color w:val="000000"/>
                <w:szCs w:val="21"/>
                <w:lang w:bidi="ar"/>
              </w:rPr>
              <w:t xml:space="preserve">USB 2.0</w:t>
            </w:r>
            <w:r>
              <w:rPr>
                <w:rStyle w:val="829"/>
                <w:rFonts w:hint="default"/>
                <w:lang w:bidi="ar"/>
              </w:rPr>
              <w:t xml:space="preserve">接口</w:t>
            </w:r>
            <w:r>
              <w:rPr>
                <w:rFonts w:ascii="Calibri" w:hAnsi="Calibri" w:eastAsia="宋体" w:cs="Calibri"/>
                <w:color w:val="000000"/>
                <w:szCs w:val="21"/>
                <w:lang w:bidi="ar"/>
              </w:rPr>
              <w:t xml:space="preserve">+1Gb</w:t>
            </w:r>
            <w:r>
              <w:rPr>
                <w:rStyle w:val="829"/>
                <w:rFonts w:hint="default"/>
                <w:lang w:bidi="ar"/>
              </w:rPr>
              <w:t xml:space="preserve">独立的远程管理控制端口；</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rPr>
            </w:pPr>
            <w:r>
              <w:rPr>
                <w:rFonts w:ascii="Calibri" w:hAnsi="Calibri" w:eastAsia="宋体" w:cs="Calibri"/>
                <w:color w:val="000000"/>
                <w:szCs w:val="21"/>
                <w:lang w:bidi="ar"/>
              </w:rPr>
              <w:t xml:space="preserve">7</w:t>
            </w:r>
            <w:r>
              <w:rPr>
                <w:rStyle w:val="829"/>
                <w:rFonts w:hint="default"/>
                <w:lang w:bidi="ar"/>
              </w:rPr>
              <w:t xml:space="preserve">、实配热插拔冗余≥</w:t>
            </w:r>
            <w:r>
              <w:rPr>
                <w:rFonts w:ascii="Calibri" w:hAnsi="Calibri" w:eastAsia="宋体" w:cs="Calibri"/>
                <w:color w:val="000000"/>
                <w:szCs w:val="21"/>
                <w:lang w:bidi="ar"/>
              </w:rPr>
              <w:t xml:space="preserve">550W</w:t>
            </w:r>
            <w:r>
              <w:rPr>
                <w:rStyle w:val="829"/>
                <w:rFonts w:hint="default"/>
                <w:lang w:bidi="ar"/>
              </w:rPr>
              <w:t xml:space="preserve">电源，热插拔冗余风扇；</w:t>
            </w:r>
            <w:r>
              <w:rPr>
                <w:rFonts w:ascii="Calibri" w:hAnsi="Calibri" w:eastAsia="宋体" w:cs="Calibri"/>
                <w:color w:val="000000"/>
                <w:szCs w:val="21"/>
                <w:lang w:bidi="ar"/>
              </w:rPr>
              <w:t xml:space="preserve"> 8</w:t>
            </w:r>
            <w:r>
              <w:rPr>
                <w:rStyle w:val="829"/>
                <w:rFonts w:hint="default"/>
                <w:lang w:bidi="ar"/>
              </w:rPr>
              <w:t xml:space="preserve">、支持虚拟化加速，支持加密虚拟化和内存，支持国密算法</w:t>
            </w:r>
            <w:r>
              <w:rPr>
                <w:rFonts w:ascii="Calibri" w:hAnsi="Calibri" w:eastAsia="宋体" w:cs="Calibri"/>
                <w:color w:val="000000"/>
                <w:szCs w:val="21"/>
                <w:lang w:bidi="ar"/>
              </w:rPr>
              <w:t xml:space="preserve">SM2/SM3/SM4</w:t>
            </w:r>
            <w:r>
              <w:rPr>
                <w:rStyle w:val="829"/>
                <w:rFonts w:hint="default"/>
                <w:lang w:bidi="ar"/>
              </w:rPr>
              <w:t xml:space="preserve">。</w:t>
            </w:r>
            <w:r/>
          </w:p>
        </w:tc>
        <w:tc>
          <w:tcPr>
            <w:tcBorders>
              <w:top w:val="none" w:color="000000" w:sz="4" w:space="0"/>
              <w:left w:val="none" w:color="000000" w:sz="4" w:space="0"/>
              <w:bottom w:val="single" w:color="auto" w:sz="4" w:space="0"/>
              <w:right w:val="single" w:color="000000" w:sz="8" w:space="0"/>
            </w:tcBorders>
            <w:tcW w:w="88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none" w:color="000000" w:sz="4" w:space="0"/>
              <w:left w:val="none" w:color="000000" w:sz="4" w:space="0"/>
              <w:bottom w:val="single" w:color="auto" w:sz="4" w:space="0"/>
              <w:right w:val="single" w:color="000000" w:sz="8"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5</w:t>
            </w:r>
            <w:r/>
          </w:p>
        </w:tc>
      </w:tr>
      <w:tr>
        <w:trPr>
          <w:trHeight w:val="11831"/>
        </w:trPr>
        <w:tc>
          <w:tcPr>
            <w:tcBorders>
              <w:top w:val="single" w:color="auto" w:sz="4" w:space="0"/>
              <w:left w:val="single" w:color="auto" w:sz="4" w:space="0"/>
              <w:bottom w:val="single" w:color="auto" w:sz="4" w:space="0"/>
              <w:right w:val="single" w:color="auto"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10</w:t>
            </w:r>
            <w:r/>
          </w:p>
        </w:tc>
        <w:tc>
          <w:tcPr>
            <w:tcBorders>
              <w:top w:val="single" w:color="auto"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内网虚拟化软件</w:t>
            </w:r>
            <w:r/>
          </w:p>
        </w:tc>
        <w:tc>
          <w:tcPr>
            <w:tcBorders>
              <w:top w:val="single" w:color="auto" w:sz="4" w:space="0"/>
              <w:left w:val="single" w:color="auto" w:sz="4" w:space="0"/>
              <w:bottom w:val="single" w:color="auto" w:sz="4" w:space="0"/>
              <w:right w:val="single" w:color="auto" w:sz="4" w:space="0"/>
            </w:tcBorders>
            <w:tcW w:w="5813" w:type="dxa"/>
            <w:vAlign w:val="center"/>
            <w:textDirection w:val="lrTb"/>
            <w:noWrap w:val="false"/>
          </w:tcPr>
          <w:p>
            <w:pPr>
              <w:numPr>
                <w:ilvl w:val="0"/>
                <w:numId w:val="15"/>
              </w:numPr>
              <w:widowControl/>
              <w:rPr>
                <w:rFonts w:ascii="Calibri" w:hAnsi="Calibri" w:eastAsia="宋体" w:cs="Calibri"/>
                <w:color w:val="000000"/>
                <w:szCs w:val="21"/>
                <w:lang w:bidi="ar"/>
              </w:rPr>
            </w:pPr>
            <w:r>
              <w:rPr>
                <w:rStyle w:val="829"/>
                <w:rFonts w:hint="default"/>
                <w:lang w:bidi="ar"/>
              </w:rPr>
              <w:t xml:space="preserve">虚拟化产品支持安装在通用的</w:t>
            </w:r>
            <w:r>
              <w:rPr>
                <w:rFonts w:ascii="Calibri" w:hAnsi="Calibri" w:eastAsia="宋体" w:cs="Calibri"/>
                <w:color w:val="000000"/>
                <w:szCs w:val="21"/>
                <w:lang w:bidi="ar"/>
              </w:rPr>
              <w:t xml:space="preserve">x86</w:t>
            </w:r>
            <w:r>
              <w:rPr>
                <w:rStyle w:val="829"/>
                <w:rFonts w:hint="default"/>
                <w:lang w:bidi="ar"/>
              </w:rPr>
              <w:t xml:space="preserve">、</w:t>
            </w:r>
            <w:r>
              <w:rPr>
                <w:rFonts w:ascii="Calibri" w:hAnsi="Calibri" w:eastAsia="宋体" w:cs="Calibri"/>
                <w:color w:val="000000"/>
                <w:szCs w:val="21"/>
                <w:lang w:bidi="ar"/>
              </w:rPr>
              <w:t xml:space="preserve">ARM</w:t>
            </w:r>
            <w:r>
              <w:rPr>
                <w:rStyle w:val="829"/>
                <w:rFonts w:hint="default"/>
                <w:lang w:bidi="ar"/>
              </w:rPr>
              <w:t xml:space="preserve">架构服务器，支持海光、鲲鹏、飞腾等业界主流</w:t>
            </w:r>
            <w:r>
              <w:rPr>
                <w:rFonts w:ascii="Calibri" w:hAnsi="Calibri" w:eastAsia="宋体" w:cs="Calibri"/>
                <w:color w:val="000000"/>
                <w:szCs w:val="21"/>
                <w:lang w:bidi="ar"/>
              </w:rPr>
              <w:t xml:space="preserve">CPU</w:t>
            </w:r>
            <w:r>
              <w:rPr>
                <w:rStyle w:val="829"/>
                <w:rFonts w:hint="default"/>
                <w:lang w:bidi="ar"/>
              </w:rPr>
              <w:t xml:space="preserve">服务器，支持</w:t>
            </w:r>
            <w:r>
              <w:rPr>
                <w:rFonts w:ascii="Calibri" w:hAnsi="Calibri" w:eastAsia="宋体" w:cs="Calibri"/>
                <w:color w:val="000000"/>
                <w:szCs w:val="21"/>
                <w:lang w:bidi="ar"/>
              </w:rPr>
              <w:t xml:space="preserve">x86</w:t>
            </w:r>
            <w:r>
              <w:rPr>
                <w:rStyle w:val="829"/>
                <w:rFonts w:hint="default"/>
                <w:lang w:bidi="ar"/>
              </w:rPr>
              <w:t xml:space="preserve">架构和</w:t>
            </w:r>
            <w:r>
              <w:rPr>
                <w:rFonts w:ascii="Calibri" w:hAnsi="Calibri" w:eastAsia="宋体" w:cs="Calibri"/>
                <w:color w:val="000000"/>
                <w:szCs w:val="21"/>
                <w:lang w:bidi="ar"/>
              </w:rPr>
              <w:t xml:space="preserve">ARM</w:t>
            </w:r>
            <w:r>
              <w:rPr>
                <w:rStyle w:val="829"/>
                <w:rFonts w:hint="default"/>
                <w:lang w:bidi="ar"/>
              </w:rPr>
              <w:t xml:space="preserve">架构服务器集群统一管理。</w:t>
            </w:r>
            <w:r>
              <w:rPr>
                <w:rFonts w:ascii="Calibri" w:hAnsi="Calibri" w:eastAsia="宋体" w:cs="Calibri"/>
                <w:color w:val="000000"/>
                <w:szCs w:val="21"/>
                <w:lang w:bidi="ar"/>
              </w:rPr>
              <w:t xml:space="preserve"> </w:t>
            </w:r>
            <w:r/>
          </w:p>
          <w:p>
            <w:pPr>
              <w:numPr>
                <w:ilvl w:val="0"/>
                <w:numId w:val="15"/>
              </w:numPr>
              <w:widowControl/>
              <w:rPr>
                <w:rFonts w:ascii="Calibri" w:hAnsi="Calibri" w:eastAsia="宋体" w:cs="Calibri"/>
                <w:color w:val="000000"/>
                <w:szCs w:val="21"/>
                <w:lang w:bidi="ar"/>
              </w:rPr>
            </w:pPr>
            <w:r>
              <w:rPr>
                <w:rStyle w:val="829"/>
                <w:rFonts w:hint="default"/>
                <w:lang w:bidi="ar"/>
              </w:rPr>
              <w:t xml:space="preserve">虚拟机之间可以做到隔离保护，其中每一个虚拟机发生故障都不会影响同一个物理机上的其它虚拟机运行，每个虚拟机上的用户权限只限于本虚拟机之内，以保障系统平台的安全性。</w:t>
            </w:r>
            <w:r>
              <w:rPr>
                <w:rFonts w:ascii="Calibri" w:hAnsi="Calibri" w:eastAsia="宋体" w:cs="Calibri"/>
                <w:color w:val="000000"/>
                <w:szCs w:val="21"/>
                <w:lang w:bidi="ar"/>
              </w:rPr>
              <w:t xml:space="preserve"> </w:t>
            </w:r>
            <w:r/>
          </w:p>
          <w:p>
            <w:pPr>
              <w:numPr>
                <w:ilvl w:val="0"/>
                <w:numId w:val="15"/>
              </w:numPr>
              <w:widowControl/>
              <w:rPr>
                <w:rFonts w:ascii="Calibri" w:hAnsi="Calibri" w:eastAsia="宋体" w:cs="Calibri"/>
                <w:color w:val="000000"/>
                <w:szCs w:val="21"/>
                <w:lang w:bidi="ar"/>
              </w:rPr>
            </w:pPr>
            <w:r>
              <w:rPr>
                <w:rStyle w:val="829"/>
                <w:rFonts w:hint="default"/>
                <w:lang w:bidi="ar"/>
              </w:rPr>
              <w:t xml:space="preserve">虚拟化平台提供统一的虚拟化管理界面，支持管理所有虚拟化计算节点，在同一界面上提供虚拟机启动、休眠、恢复、重启、安全关闭、关闭电源、迁移、备份、快照、克隆、克隆为模板、修改等生命周期管理功能。</w:t>
            </w:r>
            <w:r>
              <w:rPr>
                <w:rFonts w:ascii="Calibri" w:hAnsi="Calibri" w:eastAsia="宋体" w:cs="Calibri"/>
                <w:color w:val="000000"/>
                <w:szCs w:val="21"/>
                <w:lang w:bidi="ar"/>
              </w:rPr>
              <w:t xml:space="preserve"> </w:t>
            </w:r>
            <w:r/>
          </w:p>
          <w:p>
            <w:pPr>
              <w:numPr>
                <w:ilvl w:val="0"/>
                <w:numId w:val="15"/>
              </w:numPr>
              <w:widowControl/>
              <w:rPr>
                <w:rStyle w:val="829"/>
                <w:rFonts w:hint="default"/>
                <w:lang w:bidi="ar"/>
              </w:rPr>
            </w:pPr>
            <w:r>
              <w:rPr>
                <w:rStyle w:val="829"/>
                <w:rFonts w:hint="default"/>
                <w:lang w:bidi="ar"/>
              </w:rPr>
              <w:t xml:space="preserve">支持集群动态资源调度功能，可基于主机的</w:t>
            </w:r>
            <w:r>
              <w:rPr>
                <w:rFonts w:ascii="Calibri" w:hAnsi="Calibri" w:eastAsia="宋体" w:cs="Calibri"/>
                <w:color w:val="000000"/>
                <w:szCs w:val="21"/>
                <w:lang w:bidi="ar"/>
              </w:rPr>
              <w:t xml:space="preserve">CPU</w:t>
            </w:r>
            <w:r>
              <w:rPr>
                <w:rStyle w:val="829"/>
                <w:rFonts w:hint="default"/>
                <w:lang w:bidi="ar"/>
              </w:rPr>
              <w:t xml:space="preserve">利用率、内存利用率、磁盘</w:t>
            </w:r>
            <w:r>
              <w:rPr>
                <w:rFonts w:ascii="Calibri" w:hAnsi="Calibri" w:eastAsia="宋体" w:cs="Calibri"/>
                <w:color w:val="000000"/>
                <w:szCs w:val="21"/>
                <w:lang w:bidi="ar"/>
              </w:rPr>
              <w:t xml:space="preserve">I/O</w:t>
            </w:r>
            <w:r>
              <w:rPr>
                <w:rStyle w:val="829"/>
                <w:rFonts w:hint="default"/>
                <w:lang w:bidi="ar"/>
              </w:rPr>
              <w:t xml:space="preserve">、磁盘容量利用率、磁盘请求、网络流量等资源对虚拟机进行动态资源调度，实现自动化的计算、存储、网络等资源分配和负载均衡功能，使虚拟机获得良好的性能资源，避免将虚拟机放置或迁移到已经网络饱和的主机上，确保云环境的服务水平，为业务系统提供健康可用的资源环境</w:t>
            </w:r>
            <w:r/>
          </w:p>
          <w:p>
            <w:pPr>
              <w:numPr>
                <w:ilvl w:val="0"/>
                <w:numId w:val="15"/>
              </w:numPr>
              <w:widowControl/>
              <w:rPr>
                <w:rFonts w:ascii="Calibri" w:hAnsi="Calibri" w:eastAsia="宋体" w:cs="Calibri"/>
                <w:color w:val="000000"/>
                <w:szCs w:val="21"/>
                <w:lang w:bidi="ar"/>
              </w:rPr>
            </w:pPr>
            <w:r>
              <w:rPr>
                <w:rStyle w:val="829"/>
                <w:rFonts w:hint="default"/>
                <w:lang w:bidi="ar"/>
              </w:rPr>
              <w:t xml:space="preserve">支持监控虚拟机应用进程的运行状态，在虚拟机应用进程故障时，重启应用或重启虚拟机，最小化业务宕机时间，支持</w:t>
            </w:r>
            <w:r>
              <w:rPr>
                <w:rFonts w:ascii="Calibri" w:hAnsi="Calibri" w:eastAsia="宋体" w:cs="Calibri"/>
                <w:color w:val="000000"/>
                <w:szCs w:val="21"/>
                <w:lang w:bidi="ar"/>
              </w:rPr>
              <w:t xml:space="preserve">Tomcat</w:t>
            </w:r>
            <w:r>
              <w:rPr>
                <w:rStyle w:val="829"/>
                <w:rFonts w:hint="default"/>
                <w:lang w:bidi="ar"/>
              </w:rPr>
              <w:t xml:space="preserve">、</w:t>
            </w:r>
            <w:r>
              <w:rPr>
                <w:rFonts w:ascii="Calibri" w:hAnsi="Calibri" w:eastAsia="宋体" w:cs="Calibri"/>
                <w:color w:val="000000"/>
                <w:szCs w:val="21"/>
                <w:lang w:bidi="ar"/>
              </w:rPr>
              <w:t xml:space="preserve">IIS</w:t>
            </w:r>
            <w:r>
              <w:rPr>
                <w:rStyle w:val="829"/>
                <w:rFonts w:hint="default"/>
                <w:lang w:bidi="ar"/>
              </w:rPr>
              <w:t xml:space="preserve">、</w:t>
            </w:r>
            <w:r>
              <w:rPr>
                <w:rFonts w:ascii="Calibri" w:hAnsi="Calibri" w:eastAsia="宋体" w:cs="Calibri"/>
                <w:color w:val="000000"/>
                <w:szCs w:val="21"/>
                <w:lang w:bidi="ar"/>
              </w:rPr>
              <w:t xml:space="preserve">HTTP Server</w:t>
            </w:r>
            <w:r>
              <w:rPr>
                <w:rStyle w:val="829"/>
                <w:rFonts w:hint="default"/>
                <w:lang w:bidi="ar"/>
              </w:rPr>
              <w:t xml:space="preserve">、</w:t>
            </w:r>
            <w:r>
              <w:rPr>
                <w:rFonts w:ascii="Calibri" w:hAnsi="Calibri" w:eastAsia="宋体" w:cs="Calibri"/>
                <w:color w:val="000000"/>
                <w:szCs w:val="21"/>
                <w:lang w:bidi="ar"/>
              </w:rPr>
              <w:t xml:space="preserve">SharePoint</w:t>
            </w:r>
            <w:r>
              <w:rPr>
                <w:rStyle w:val="829"/>
                <w:rFonts w:hint="default"/>
                <w:lang w:bidi="ar"/>
              </w:rPr>
              <w:t xml:space="preserve">等应用。</w:t>
            </w:r>
            <w:r>
              <w:rPr>
                <w:rFonts w:ascii="Calibri" w:hAnsi="Calibri" w:eastAsia="宋体" w:cs="Calibri"/>
                <w:color w:val="000000"/>
                <w:szCs w:val="21"/>
                <w:lang w:bidi="ar"/>
              </w:rPr>
              <w:t xml:space="preserve"> 6</w:t>
            </w:r>
            <w:r>
              <w:rPr>
                <w:rStyle w:val="829"/>
                <w:rFonts w:hint="default"/>
                <w:lang w:bidi="ar"/>
              </w:rPr>
              <w:t xml:space="preserve">、支持</w:t>
            </w:r>
            <w:r>
              <w:rPr>
                <w:rFonts w:ascii="Calibri" w:hAnsi="Calibri" w:eastAsia="宋体" w:cs="Calibri"/>
                <w:color w:val="000000"/>
                <w:szCs w:val="21"/>
                <w:lang w:bidi="ar"/>
              </w:rPr>
              <w:t xml:space="preserve">vGPU</w:t>
            </w:r>
            <w:r>
              <w:rPr>
                <w:rStyle w:val="829"/>
                <w:rFonts w:hint="default"/>
                <w:lang w:bidi="ar"/>
              </w:rPr>
              <w:t xml:space="preserve">虚拟机热迁移功能，无需中断或停机即可将正在运行的</w:t>
            </w:r>
            <w:r>
              <w:rPr>
                <w:rFonts w:ascii="Calibri" w:hAnsi="Calibri" w:eastAsia="宋体" w:cs="Calibri"/>
                <w:color w:val="000000"/>
                <w:szCs w:val="21"/>
                <w:lang w:bidi="ar"/>
              </w:rPr>
              <w:t xml:space="preserve">vGPU</w:t>
            </w:r>
            <w:r>
              <w:rPr>
                <w:rStyle w:val="829"/>
                <w:rFonts w:hint="default"/>
                <w:lang w:bidi="ar"/>
              </w:rPr>
              <w:t xml:space="preserve">虚拟机从一台服务器迁移到另一台服务器，提高业务连续性。</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Style w:val="829"/>
                <w:rFonts w:hint="default"/>
                <w:lang w:bidi="ar"/>
              </w:rPr>
              <w:t xml:space="preserve">7、支持根据业务的负载情况实现业务系统虚拟机的动态扩展和回收，能够根据虚拟机</w:t>
            </w:r>
            <w:r>
              <w:rPr>
                <w:rFonts w:ascii="Calibri" w:hAnsi="Calibri" w:eastAsia="宋体" w:cs="Calibri"/>
                <w:color w:val="000000"/>
                <w:szCs w:val="21"/>
                <w:lang w:bidi="ar"/>
              </w:rPr>
              <w:t xml:space="preserve">CPU</w:t>
            </w:r>
            <w:r>
              <w:rPr>
                <w:rStyle w:val="829"/>
                <w:rFonts w:hint="default"/>
                <w:lang w:bidi="ar"/>
              </w:rPr>
              <w:t xml:space="preserve">、内存、连接数、存储容量、磁盘</w:t>
            </w:r>
            <w:r>
              <w:rPr>
                <w:rFonts w:ascii="Calibri" w:hAnsi="Calibri" w:eastAsia="宋体" w:cs="Calibri"/>
                <w:color w:val="000000"/>
                <w:szCs w:val="21"/>
                <w:lang w:bidi="ar"/>
              </w:rPr>
              <w:t xml:space="preserve">IO</w:t>
            </w:r>
            <w:r>
              <w:rPr>
                <w:rStyle w:val="829"/>
                <w:rFonts w:hint="default"/>
                <w:lang w:bidi="ar"/>
              </w:rPr>
              <w:t xml:space="preserve">等参数动态的克隆虚拟机或删除虚拟机，满足业务突发流量响应需求，实现资源的随需而动，提升资源利用率，节约投资。</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8</w:t>
            </w:r>
            <w:r>
              <w:rPr>
                <w:rStyle w:val="829"/>
                <w:rFonts w:hint="default"/>
                <w:lang w:bidi="ar"/>
              </w:rPr>
              <w:t xml:space="preserve">、支持查看宿主机正在使用的服务及端口号，并设置访问端口的</w:t>
            </w:r>
            <w:r>
              <w:rPr>
                <w:rFonts w:ascii="Calibri" w:hAnsi="Calibri" w:eastAsia="宋体" w:cs="Calibri"/>
                <w:color w:val="000000"/>
                <w:szCs w:val="21"/>
                <w:lang w:bidi="ar"/>
              </w:rPr>
              <w:t xml:space="preserve">IP</w:t>
            </w:r>
            <w:r>
              <w:rPr>
                <w:rStyle w:val="829"/>
                <w:rFonts w:hint="default"/>
                <w:lang w:bidi="ar"/>
              </w:rPr>
              <w:t xml:space="preserve">范围，防止未授权的访问和攻击。</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9</w:t>
            </w:r>
            <w:r>
              <w:rPr>
                <w:rStyle w:val="829"/>
                <w:rFonts w:hint="default"/>
                <w:lang w:bidi="ar"/>
              </w:rPr>
              <w:t xml:space="preserve">、★支持使用一键鼠标按钮快速查看、启动、删除、批量启动和批量删除长时间未使用且处于关闭状态的虚拟机，进行资源利用率统计，降低运维工作量与难度，保障投资。（提供</w:t>
            </w:r>
            <w:r>
              <w:rPr>
                <w:rFonts w:ascii="Calibri" w:hAnsi="Calibri" w:eastAsia="宋体" w:cs="Calibri"/>
                <w:color w:val="000000"/>
                <w:szCs w:val="21"/>
                <w:lang w:bidi="ar"/>
              </w:rPr>
              <w:t xml:space="preserve">CNAS</w:t>
            </w:r>
            <w:r>
              <w:rPr>
                <w:rStyle w:val="829"/>
                <w:rFonts w:hint="default"/>
                <w:lang w:bidi="ar"/>
              </w:rPr>
              <w:t xml:space="preserve">或</w:t>
            </w:r>
            <w:r>
              <w:rPr>
                <w:rFonts w:ascii="Calibri" w:hAnsi="Calibri" w:eastAsia="宋体" w:cs="Calibri"/>
                <w:color w:val="000000"/>
                <w:szCs w:val="21"/>
                <w:lang w:bidi="ar"/>
              </w:rPr>
              <w:t xml:space="preserve">CMA</w:t>
            </w:r>
            <w:r>
              <w:rPr>
                <w:rStyle w:val="829"/>
                <w:rFonts w:hint="default"/>
                <w:lang w:bidi="ar"/>
              </w:rPr>
              <w:t xml:space="preserve">认可的检测机构出具的检测报告及检测结果截图页加盖投标人公章）</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10</w:t>
            </w:r>
            <w:r>
              <w:rPr>
                <w:rStyle w:val="829"/>
                <w:rFonts w:hint="default"/>
                <w:lang w:bidi="ar"/>
              </w:rPr>
              <w:t xml:space="preserve">、★支持使用一键鼠标按钮分析后端存储上的无效镜像文件，并提供一键清理和释放存储空间能力，提升资源利用率，保障投资。（提供</w:t>
            </w:r>
            <w:r>
              <w:rPr>
                <w:rFonts w:ascii="Calibri" w:hAnsi="Calibri" w:eastAsia="宋体" w:cs="Calibri"/>
                <w:color w:val="000000"/>
                <w:szCs w:val="21"/>
                <w:lang w:bidi="ar"/>
              </w:rPr>
              <w:t xml:space="preserve">CNAS</w:t>
            </w:r>
            <w:r>
              <w:rPr>
                <w:rStyle w:val="829"/>
                <w:rFonts w:hint="default"/>
                <w:lang w:bidi="ar"/>
              </w:rPr>
              <w:t xml:space="preserve">或</w:t>
            </w:r>
            <w:r>
              <w:rPr>
                <w:rFonts w:ascii="Calibri" w:hAnsi="Calibri" w:eastAsia="宋体" w:cs="Calibri"/>
                <w:color w:val="000000"/>
                <w:szCs w:val="21"/>
                <w:lang w:bidi="ar"/>
              </w:rPr>
              <w:t xml:space="preserve">CMA</w:t>
            </w:r>
            <w:r>
              <w:rPr>
                <w:rStyle w:val="829"/>
                <w:rFonts w:hint="default"/>
                <w:lang w:bidi="ar"/>
              </w:rPr>
              <w:t xml:space="preserve">认可的检测机构出具的检测报告及检测结果截图页加盖投标人公章）。</w:t>
            </w:r>
            <w:r>
              <w:rPr>
                <w:rFonts w:ascii="Calibri" w:hAnsi="Calibri" w:eastAsia="宋体" w:cs="Calibri"/>
                <w:color w:val="000000"/>
                <w:szCs w:val="21"/>
                <w:lang w:bidi="ar"/>
              </w:rPr>
              <w:t xml:space="preserve"> 11</w:t>
            </w:r>
            <w:r>
              <w:rPr>
                <w:rStyle w:val="829"/>
                <w:rFonts w:hint="default"/>
                <w:lang w:bidi="ar"/>
              </w:rPr>
              <w:t xml:space="preserve">、支持以单一集群、主机、虚拟机为对象展示告警信息，支持针对单一集群、主机、虚拟机配置个性化的告警阈值。</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12</w:t>
            </w:r>
            <w:r>
              <w:rPr>
                <w:rStyle w:val="829"/>
                <w:rFonts w:hint="default"/>
                <w:lang w:bidi="ar"/>
              </w:rPr>
              <w:t xml:space="preserve">、支持批量修改虚拟机的配置参数，包括：</w:t>
            </w:r>
            <w:r>
              <w:rPr>
                <w:rFonts w:ascii="Calibri" w:hAnsi="Calibri" w:eastAsia="宋体" w:cs="Calibri"/>
                <w:color w:val="000000"/>
                <w:szCs w:val="21"/>
                <w:lang w:bidi="ar"/>
              </w:rPr>
              <w:t xml:space="preserve">CPU</w:t>
            </w:r>
            <w:r>
              <w:rPr>
                <w:rStyle w:val="829"/>
                <w:rFonts w:hint="default"/>
                <w:lang w:bidi="ar"/>
              </w:rPr>
              <w:t xml:space="preserve">调度优先级、</w:t>
            </w:r>
            <w:r>
              <w:rPr>
                <w:rFonts w:ascii="Calibri" w:hAnsi="Calibri" w:eastAsia="宋体" w:cs="Calibri"/>
                <w:color w:val="000000"/>
                <w:szCs w:val="21"/>
                <w:lang w:bidi="ar"/>
              </w:rPr>
              <w:t xml:space="preserve">CPU</w:t>
            </w:r>
            <w:r>
              <w:rPr>
                <w:rStyle w:val="829"/>
                <w:rFonts w:hint="default"/>
                <w:lang w:bidi="ar"/>
              </w:rPr>
              <w:t xml:space="preserve">个数、内存大小、</w:t>
            </w:r>
            <w:r>
              <w:rPr>
                <w:rFonts w:ascii="Calibri" w:hAnsi="Calibri" w:eastAsia="宋体" w:cs="Calibri"/>
                <w:color w:val="000000"/>
                <w:szCs w:val="21"/>
                <w:lang w:bidi="ar"/>
              </w:rPr>
              <w:t xml:space="preserve">I/O</w:t>
            </w:r>
            <w:r>
              <w:rPr>
                <w:rStyle w:val="829"/>
                <w:rFonts w:hint="default"/>
                <w:lang w:bidi="ar"/>
              </w:rPr>
              <w:t xml:space="preserve">优先级、启动优先级等。</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13</w:t>
            </w:r>
            <w:r>
              <w:rPr>
                <w:rStyle w:val="829"/>
                <w:rFonts w:hint="default"/>
                <w:lang w:bidi="ar"/>
              </w:rPr>
              <w:t xml:space="preserve">、支持通过虚拟化管理平台对</w:t>
            </w:r>
            <w:r>
              <w:rPr>
                <w:rFonts w:ascii="Calibri" w:hAnsi="Calibri" w:eastAsia="宋体" w:cs="Calibri"/>
                <w:color w:val="000000"/>
                <w:szCs w:val="21"/>
                <w:lang w:bidi="ar"/>
              </w:rPr>
              <w:t xml:space="preserve">VMware vSphere 6.0/6.5/6.7/7.0</w:t>
            </w:r>
            <w:r>
              <w:rPr>
                <w:rStyle w:val="829"/>
                <w:rFonts w:hint="default"/>
                <w:lang w:bidi="ar"/>
              </w:rPr>
              <w:t xml:space="preserve">虚拟机进行统一管理和监控，支持对</w:t>
            </w:r>
            <w:r>
              <w:rPr>
                <w:rFonts w:ascii="Calibri" w:hAnsi="Calibri" w:eastAsia="宋体" w:cs="Calibri"/>
                <w:color w:val="000000"/>
                <w:szCs w:val="21"/>
                <w:lang w:bidi="ar"/>
              </w:rPr>
              <w:t xml:space="preserve">vSphere</w:t>
            </w:r>
            <w:r>
              <w:rPr>
                <w:rStyle w:val="829"/>
                <w:rFonts w:hint="default"/>
                <w:lang w:bidi="ar"/>
              </w:rPr>
              <w:t xml:space="preserve">虚拟机生命周期管理，支持一键迁移</w:t>
            </w:r>
            <w:r>
              <w:rPr>
                <w:rFonts w:ascii="Calibri" w:hAnsi="Calibri" w:eastAsia="宋体" w:cs="Calibri"/>
                <w:color w:val="000000"/>
                <w:szCs w:val="21"/>
                <w:lang w:bidi="ar"/>
              </w:rPr>
              <w:t xml:space="preserve">vSphere</w:t>
            </w:r>
            <w:r>
              <w:rPr>
                <w:rStyle w:val="829"/>
                <w:rFonts w:hint="default"/>
                <w:lang w:bidi="ar"/>
              </w:rPr>
              <w:t xml:space="preserve">虚拟机，无需安装迁移客户端。</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rPr>
            </w:pPr>
            <w:r>
              <w:rPr>
                <w:rFonts w:ascii="Calibri" w:hAnsi="Calibri" w:eastAsia="宋体" w:cs="Calibri"/>
                <w:color w:val="000000"/>
                <w:szCs w:val="21"/>
                <w:lang w:bidi="ar"/>
              </w:rPr>
              <w:t xml:space="preserve">14</w:t>
            </w:r>
            <w:r>
              <w:rPr>
                <w:rStyle w:val="829"/>
                <w:rFonts w:hint="default"/>
                <w:lang w:bidi="ar"/>
              </w:rPr>
              <w:t xml:space="preserve">、提供</w:t>
            </w:r>
            <w:r>
              <w:rPr>
                <w:rFonts w:ascii="Calibri" w:hAnsi="Calibri" w:eastAsia="宋体" w:cs="Calibri"/>
                <w:color w:val="000000"/>
                <w:szCs w:val="21"/>
                <w:lang w:bidi="ar"/>
              </w:rPr>
              <w:t xml:space="preserve">2</w:t>
            </w:r>
            <w:r>
              <w:rPr>
                <w:rStyle w:val="829"/>
                <w:rFonts w:hint="default"/>
                <w:lang w:bidi="ar"/>
              </w:rPr>
              <w:t xml:space="preserve">个 </w:t>
            </w:r>
            <w:r>
              <w:rPr>
                <w:rFonts w:ascii="Calibri" w:hAnsi="Calibri" w:eastAsia="宋体" w:cs="Calibri"/>
                <w:color w:val="000000"/>
                <w:szCs w:val="21"/>
                <w:lang w:bidi="ar"/>
              </w:rPr>
              <w:t xml:space="preserve">CPU</w:t>
            </w:r>
            <w:r>
              <w:rPr>
                <w:rStyle w:val="829"/>
                <w:rFonts w:hint="default"/>
                <w:lang w:bidi="ar"/>
              </w:rPr>
              <w:t xml:space="preserve">虚拟化软件授权许可。</w:t>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5</w:t>
            </w:r>
            <w:r/>
          </w:p>
        </w:tc>
      </w:tr>
      <w:tr>
        <w:trPr>
          <w:trHeight w:val="6612"/>
        </w:trPr>
        <w:tc>
          <w:tcPr>
            <w:tcBorders>
              <w:top w:val="single" w:color="auto" w:sz="4" w:space="0"/>
              <w:left w:val="single" w:color="auto" w:sz="4" w:space="0"/>
              <w:bottom w:val="single" w:color="auto" w:sz="4" w:space="0"/>
              <w:right w:val="single" w:color="auto"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11</w:t>
            </w:r>
            <w:r/>
          </w:p>
        </w:tc>
        <w:tc>
          <w:tcPr>
            <w:tcBorders>
              <w:top w:val="single" w:color="auto"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双活存储</w:t>
            </w:r>
            <w:r/>
          </w:p>
        </w:tc>
        <w:tc>
          <w:tcPr>
            <w:tcBorders>
              <w:top w:val="single" w:color="auto" w:sz="4" w:space="0"/>
              <w:left w:val="single" w:color="auto" w:sz="4" w:space="0"/>
              <w:bottom w:val="single" w:color="auto" w:sz="4" w:space="0"/>
              <w:right w:val="single" w:color="auto" w:sz="4" w:space="0"/>
            </w:tcBorders>
            <w:tcW w:w="5813" w:type="dxa"/>
            <w:vAlign w:val="center"/>
            <w:textDirection w:val="lrTb"/>
            <w:noWrap w:val="false"/>
          </w:tcPr>
          <w:p>
            <w:pPr>
              <w:numPr>
                <w:ilvl w:val="0"/>
                <w:numId w:val="16"/>
              </w:numPr>
              <w:widowControl/>
              <w:rPr>
                <w:rFonts w:ascii="Calibri" w:hAnsi="Calibri" w:eastAsia="宋体" w:cs="Calibri"/>
                <w:color w:val="000000"/>
                <w:szCs w:val="21"/>
                <w:lang w:bidi="ar"/>
              </w:rPr>
            </w:pPr>
            <w:r>
              <w:rPr>
                <w:rStyle w:val="829"/>
                <w:rFonts w:hint="default"/>
                <w:lang w:bidi="ar"/>
              </w:rPr>
              <w:t xml:space="preserve">配置</w:t>
            </w:r>
            <w:r>
              <w:rPr>
                <w:rFonts w:ascii="Calibri" w:hAnsi="Calibri" w:eastAsia="宋体" w:cs="Calibri"/>
                <w:color w:val="000000"/>
                <w:szCs w:val="21"/>
                <w:lang w:bidi="ar"/>
              </w:rPr>
              <w:t xml:space="preserve">2</w:t>
            </w:r>
            <w:r>
              <w:rPr>
                <w:rStyle w:val="829"/>
                <w:rFonts w:hint="default"/>
                <w:lang w:bidi="ar"/>
              </w:rPr>
              <w:t xml:space="preserve">个存储控制器，最大可以扩展到</w:t>
            </w:r>
            <w:r>
              <w:rPr>
                <w:rFonts w:ascii="Calibri" w:hAnsi="Calibri" w:eastAsia="宋体" w:cs="Calibri"/>
                <w:color w:val="000000"/>
                <w:szCs w:val="21"/>
                <w:lang w:bidi="ar"/>
              </w:rPr>
              <w:t xml:space="preserve">8</w:t>
            </w:r>
            <w:r>
              <w:rPr>
                <w:rStyle w:val="829"/>
                <w:rFonts w:hint="default"/>
                <w:lang w:bidi="ar"/>
              </w:rPr>
              <w:t xml:space="preserve">个控制器引擎。（不包括外接虚拟化网关或者</w:t>
            </w:r>
            <w:r>
              <w:rPr>
                <w:rFonts w:ascii="Calibri" w:hAnsi="Calibri" w:eastAsia="宋体" w:cs="Calibri"/>
                <w:color w:val="000000"/>
                <w:szCs w:val="21"/>
                <w:lang w:bidi="ar"/>
              </w:rPr>
              <w:t xml:space="preserve">NAS</w:t>
            </w:r>
            <w:r>
              <w:rPr>
                <w:rStyle w:val="829"/>
                <w:rFonts w:hint="default"/>
                <w:lang w:bidi="ar"/>
              </w:rPr>
              <w:t xml:space="preserve">控制器等）；</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2</w:t>
            </w:r>
            <w:r>
              <w:rPr>
                <w:rStyle w:val="829"/>
                <w:rFonts w:hint="default"/>
                <w:lang w:bidi="ar"/>
              </w:rPr>
              <w:t xml:space="preserve">、单控制器配置</w:t>
            </w:r>
            <w:r>
              <w:rPr>
                <w:rFonts w:ascii="Calibri" w:hAnsi="Calibri" w:eastAsia="宋体" w:cs="Calibri"/>
                <w:color w:val="000000"/>
                <w:szCs w:val="21"/>
                <w:lang w:bidi="ar"/>
              </w:rPr>
              <w:t xml:space="preserve">2</w:t>
            </w:r>
            <w:r>
              <w:rPr>
                <w:rStyle w:val="829"/>
                <w:rFonts w:hint="default"/>
                <w:lang w:bidi="ar"/>
              </w:rPr>
              <w:t xml:space="preserve">颗</w:t>
            </w:r>
            <w:r>
              <w:rPr>
                <w:rFonts w:ascii="Calibri" w:hAnsi="Calibri" w:eastAsia="宋体" w:cs="Calibri"/>
                <w:color w:val="000000"/>
                <w:szCs w:val="21"/>
                <w:lang w:bidi="ar"/>
              </w:rPr>
              <w:t xml:space="preserve">X86</w:t>
            </w:r>
            <w:r>
              <w:rPr>
                <w:rStyle w:val="829"/>
                <w:rFonts w:hint="default"/>
                <w:lang w:bidi="ar"/>
              </w:rPr>
              <w:t xml:space="preserve">架构</w:t>
            </w:r>
            <w:r>
              <w:rPr>
                <w:rFonts w:ascii="Calibri" w:hAnsi="Calibri" w:eastAsia="宋体" w:cs="Calibri"/>
                <w:color w:val="000000"/>
                <w:szCs w:val="21"/>
                <w:lang w:bidi="ar"/>
              </w:rPr>
              <w:t xml:space="preserve">CPU</w:t>
            </w:r>
            <w:r>
              <w:rPr>
                <w:rStyle w:val="829"/>
                <w:rFonts w:hint="default"/>
                <w:lang w:bidi="ar"/>
              </w:rPr>
              <w:t xml:space="preserve">，双控存储系统</w:t>
            </w:r>
            <w:r>
              <w:rPr>
                <w:rFonts w:ascii="Calibri" w:hAnsi="Calibri" w:eastAsia="宋体" w:cs="Calibri"/>
                <w:color w:val="000000"/>
                <w:szCs w:val="21"/>
                <w:lang w:bidi="ar"/>
              </w:rPr>
              <w:t xml:space="preserve">X86 CPU</w:t>
            </w:r>
            <w:r>
              <w:rPr>
                <w:rStyle w:val="829"/>
                <w:rFonts w:hint="default"/>
                <w:lang w:bidi="ar"/>
              </w:rPr>
              <w:t xml:space="preserve">核心总数≥</w:t>
            </w:r>
            <w:r>
              <w:rPr>
                <w:rFonts w:ascii="Calibri" w:hAnsi="Calibri" w:eastAsia="宋体" w:cs="Calibri"/>
                <w:color w:val="000000"/>
                <w:szCs w:val="21"/>
                <w:lang w:bidi="ar"/>
              </w:rPr>
              <w:t xml:space="preserve">40,</w:t>
            </w:r>
            <w:r>
              <w:rPr>
                <w:rStyle w:val="829"/>
                <w:rFonts w:hint="default"/>
                <w:lang w:bidi="ar"/>
              </w:rPr>
              <w:t xml:space="preserve">主频≥</w:t>
            </w:r>
            <w:r>
              <w:rPr>
                <w:rFonts w:ascii="Calibri" w:hAnsi="Calibri" w:eastAsia="宋体" w:cs="Calibri"/>
                <w:color w:val="000000"/>
                <w:szCs w:val="21"/>
                <w:lang w:bidi="ar"/>
              </w:rPr>
              <w:t xml:space="preserve">2.4GHz</w:t>
            </w:r>
            <w:r>
              <w:rPr>
                <w:rStyle w:val="829"/>
                <w:rFonts w:hint="default"/>
                <w:lang w:bidi="ar"/>
              </w:rPr>
              <w:t xml:space="preserve">，双控实际配置缓存≥</w:t>
            </w:r>
            <w:r>
              <w:rPr>
                <w:rFonts w:ascii="Calibri" w:hAnsi="Calibri" w:eastAsia="宋体" w:cs="Calibri"/>
                <w:color w:val="000000"/>
                <w:szCs w:val="21"/>
                <w:lang w:bidi="ar"/>
              </w:rPr>
              <w:t xml:space="preserve">144GB</w:t>
            </w:r>
            <w:r>
              <w:rPr>
                <w:rStyle w:val="829"/>
                <w:rFonts w:hint="default"/>
                <w:lang w:bidi="ar"/>
              </w:rPr>
              <w:t xml:space="preserve">，配置万兆端口≥</w:t>
            </w:r>
            <w:r>
              <w:rPr>
                <w:rFonts w:ascii="Calibri" w:hAnsi="Calibri" w:eastAsia="宋体" w:cs="Calibri"/>
                <w:color w:val="000000"/>
                <w:szCs w:val="21"/>
                <w:lang w:bidi="ar"/>
              </w:rPr>
              <w:t xml:space="preserve">8</w:t>
            </w:r>
            <w:r>
              <w:rPr>
                <w:rStyle w:val="829"/>
                <w:rFonts w:hint="default"/>
                <w:lang w:bidi="ar"/>
              </w:rPr>
              <w:t xml:space="preserve">个，</w:t>
            </w:r>
            <w:r>
              <w:rPr>
                <w:rFonts w:ascii="Calibri" w:hAnsi="Calibri" w:eastAsia="宋体" w:cs="Calibri"/>
                <w:color w:val="000000"/>
                <w:szCs w:val="21"/>
                <w:lang w:bidi="ar"/>
              </w:rPr>
              <w:t xml:space="preserve">32Gb FC</w:t>
            </w:r>
            <w:r>
              <w:rPr>
                <w:rStyle w:val="829"/>
                <w:rFonts w:hint="default"/>
                <w:lang w:bidi="ar"/>
              </w:rPr>
              <w:t xml:space="preserve">端口≥</w:t>
            </w:r>
            <w:r>
              <w:rPr>
                <w:rFonts w:ascii="Calibri" w:hAnsi="Calibri" w:eastAsia="宋体" w:cs="Calibri"/>
                <w:color w:val="000000"/>
                <w:szCs w:val="21"/>
                <w:lang w:bidi="ar"/>
              </w:rPr>
              <w:t xml:space="preserve">8</w:t>
            </w:r>
            <w:r>
              <w:rPr>
                <w:rStyle w:val="829"/>
                <w:rFonts w:hint="default"/>
                <w:lang w:bidi="ar"/>
              </w:rPr>
              <w:t xml:space="preserve">个，实配物理容量≥</w:t>
            </w:r>
            <w:r>
              <w:rPr>
                <w:rFonts w:ascii="Calibri" w:hAnsi="Calibri" w:eastAsia="宋体" w:cs="Calibri"/>
                <w:color w:val="000000"/>
                <w:szCs w:val="21"/>
                <w:lang w:bidi="ar"/>
              </w:rPr>
              <w:t xml:space="preserve">84TB</w:t>
            </w:r>
            <w:r>
              <w:rPr>
                <w:rStyle w:val="829"/>
                <w:rFonts w:hint="default"/>
                <w:lang w:bidi="ar"/>
              </w:rPr>
              <w:t xml:space="preserve">；</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Style w:val="829"/>
                <w:rFonts w:hint="default"/>
                <w:lang w:bidi="ar"/>
              </w:rPr>
              <w:t xml:space="preserve">3、★满足服务稳定性要求，单一存储控制器故障时，访问延迟≤</w:t>
            </w:r>
            <w:r>
              <w:rPr>
                <w:rFonts w:ascii="Calibri" w:hAnsi="Calibri" w:eastAsia="宋体" w:cs="Calibri"/>
                <w:color w:val="000000"/>
                <w:szCs w:val="21"/>
                <w:lang w:bidi="ar"/>
              </w:rPr>
              <w:t xml:space="preserve">0.5ms</w:t>
            </w:r>
            <w:r>
              <w:rPr>
                <w:rStyle w:val="829"/>
                <w:rFonts w:hint="default"/>
                <w:lang w:bidi="ar"/>
              </w:rPr>
              <w:t xml:space="preserve">；（提供带有</w:t>
            </w:r>
            <w:r>
              <w:rPr>
                <w:rFonts w:ascii="Calibri" w:hAnsi="Calibri" w:eastAsia="宋体" w:cs="Calibri"/>
                <w:color w:val="000000"/>
                <w:szCs w:val="21"/>
                <w:lang w:bidi="ar"/>
              </w:rPr>
              <w:t xml:space="preserve">CMA</w:t>
            </w:r>
            <w:r>
              <w:rPr>
                <w:rStyle w:val="829"/>
                <w:rFonts w:hint="default"/>
                <w:lang w:bidi="ar"/>
              </w:rPr>
              <w:t xml:space="preserve">或</w:t>
            </w:r>
            <w:r>
              <w:rPr>
                <w:rFonts w:ascii="Calibri" w:hAnsi="Calibri" w:eastAsia="宋体" w:cs="Calibri"/>
                <w:color w:val="000000"/>
                <w:szCs w:val="21"/>
                <w:lang w:bidi="ar"/>
              </w:rPr>
              <w:t xml:space="preserve">CNAS</w:t>
            </w:r>
            <w:r>
              <w:rPr>
                <w:rStyle w:val="829"/>
                <w:rFonts w:hint="default"/>
                <w:lang w:bidi="ar"/>
              </w:rPr>
              <w:t xml:space="preserve">标识的第三方检测报告并加盖投标人公章）；</w:t>
            </w:r>
            <w:r/>
          </w:p>
          <w:p>
            <w:pPr>
              <w:widowControl/>
              <w:rPr>
                <w:rFonts w:ascii="Calibri" w:hAnsi="Calibri" w:eastAsia="宋体" w:cs="Calibri"/>
                <w:color w:val="000000"/>
                <w:szCs w:val="21"/>
                <w:lang w:bidi="ar"/>
              </w:rPr>
            </w:pPr>
            <w:r>
              <w:rPr>
                <w:rStyle w:val="829"/>
                <w:rFonts w:hint="default"/>
                <w:lang w:bidi="ar"/>
              </w:rPr>
              <w:t xml:space="preserve">4、同一</w:t>
            </w:r>
            <w:r>
              <w:rPr>
                <w:rFonts w:ascii="Calibri" w:hAnsi="Calibri" w:eastAsia="宋体" w:cs="Calibri"/>
                <w:color w:val="000000"/>
                <w:szCs w:val="21"/>
                <w:lang w:bidi="ar"/>
              </w:rPr>
              <w:t xml:space="preserve">RAID</w:t>
            </w:r>
            <w:r>
              <w:rPr>
                <w:rStyle w:val="829"/>
                <w:rFonts w:hint="default"/>
                <w:lang w:bidi="ar"/>
              </w:rPr>
              <w:t xml:space="preserve">组内三块磁盘</w:t>
            </w:r>
            <w:r>
              <w:rPr>
                <w:rFonts w:ascii="Calibri" w:hAnsi="Calibri" w:eastAsia="宋体" w:cs="Calibri"/>
                <w:color w:val="000000"/>
                <w:szCs w:val="21"/>
                <w:lang w:bidi="ar"/>
              </w:rPr>
              <w:t xml:space="preserve">(</w:t>
            </w:r>
            <w:r>
              <w:rPr>
                <w:rStyle w:val="829"/>
                <w:rFonts w:hint="default"/>
                <w:lang w:bidi="ar"/>
              </w:rPr>
              <w:t xml:space="preserve">不含热备盘</w:t>
            </w:r>
            <w:r>
              <w:rPr>
                <w:rFonts w:ascii="Calibri" w:hAnsi="Calibri" w:eastAsia="宋体" w:cs="Calibri"/>
                <w:color w:val="000000"/>
                <w:szCs w:val="21"/>
                <w:lang w:bidi="ar"/>
              </w:rPr>
              <w:t xml:space="preserve">)</w:t>
            </w:r>
            <w:r>
              <w:rPr>
                <w:rStyle w:val="829"/>
                <w:rFonts w:hint="default"/>
                <w:lang w:bidi="ar"/>
              </w:rPr>
              <w:t xml:space="preserve">失效时，数据不丢失；</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Style w:val="829"/>
                <w:rFonts w:hint="default"/>
                <w:lang w:bidi="ar"/>
              </w:rPr>
              <w:t xml:space="preserve">5、配置存储集群负载均衡管理软件，无客户端及容量限制；</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Style w:val="829"/>
                <w:rFonts w:hint="default"/>
                <w:lang w:bidi="ar"/>
              </w:rPr>
              <w:t xml:space="preserve">6、配置图形化管理界面，配置命令行及存储集群统一图形化管理界面，支持日志监控及审计；</w:t>
            </w:r>
            <w:r/>
          </w:p>
          <w:p>
            <w:pPr>
              <w:widowControl/>
              <w:rPr>
                <w:rFonts w:ascii="Calibri" w:hAnsi="Calibri" w:eastAsia="宋体" w:cs="Calibri"/>
                <w:color w:val="000000"/>
                <w:szCs w:val="21"/>
                <w:lang w:bidi="ar"/>
              </w:rPr>
            </w:pPr>
            <w:r>
              <w:rPr>
                <w:rStyle w:val="829"/>
                <w:rFonts w:hint="default"/>
                <w:lang w:bidi="ar"/>
              </w:rPr>
              <w:t xml:space="preserve">7、支持非易失性缓存或电池备份单元；</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Style w:val="829"/>
                <w:rFonts w:hint="default"/>
                <w:lang w:bidi="ar"/>
              </w:rPr>
              <w:t xml:space="preserve">8、配置数据快照、数据快速恢复许可证，无容量限制；配置数据快速零拷贝克隆许可证，无容量限制；配置数据容灾复制功能许可证，无容量限制；配置精简配置功能，无容量限制;</w:t>
            </w:r>
            <w:r/>
          </w:p>
          <w:p>
            <w:pPr>
              <w:widowControl/>
              <w:rPr>
                <w:rFonts w:ascii="Calibri" w:hAnsi="Calibri" w:eastAsia="宋体" w:cs="Calibri"/>
                <w:color w:val="000000"/>
                <w:szCs w:val="21"/>
                <w:lang w:bidi="ar"/>
              </w:rPr>
            </w:pPr>
            <w:r>
              <w:rPr>
                <w:rStyle w:val="829"/>
                <w:rFonts w:hint="default"/>
                <w:lang w:bidi="ar"/>
              </w:rPr>
              <w:t xml:space="preserve">9、★用户可自定义开启或关闭重删压缩功能，开启重删、压缩功能，存储系统性能不受影响（提供带有</w:t>
            </w:r>
            <w:r>
              <w:rPr>
                <w:rFonts w:ascii="Calibri" w:hAnsi="Calibri" w:eastAsia="宋体" w:cs="Calibri"/>
                <w:color w:val="000000"/>
                <w:szCs w:val="21"/>
                <w:lang w:bidi="ar"/>
              </w:rPr>
              <w:t xml:space="preserve">CMA</w:t>
            </w:r>
            <w:r>
              <w:rPr>
                <w:rStyle w:val="829"/>
                <w:rFonts w:hint="default"/>
                <w:lang w:bidi="ar"/>
              </w:rPr>
              <w:t xml:space="preserve">或</w:t>
            </w:r>
            <w:r>
              <w:rPr>
                <w:rFonts w:ascii="Calibri" w:hAnsi="Calibri" w:eastAsia="宋体" w:cs="Calibri"/>
                <w:color w:val="000000"/>
                <w:szCs w:val="21"/>
                <w:lang w:bidi="ar"/>
              </w:rPr>
              <w:t xml:space="preserve">CNAS</w:t>
            </w:r>
            <w:r>
              <w:rPr>
                <w:rStyle w:val="829"/>
                <w:rFonts w:hint="default"/>
                <w:lang w:bidi="ar"/>
              </w:rPr>
              <w:t xml:space="preserve">标识的第三方检测报告并加盖投标人公章）；</w:t>
            </w:r>
            <w:r>
              <w:rPr>
                <w:rFonts w:ascii="Calibri" w:hAnsi="Calibri" w:eastAsia="宋体" w:cs="Calibri"/>
                <w:color w:val="000000"/>
                <w:szCs w:val="21"/>
                <w:lang w:bidi="ar"/>
              </w:rPr>
              <w:t xml:space="preserve"> 10</w:t>
            </w:r>
            <w:r>
              <w:rPr>
                <w:rStyle w:val="829"/>
                <w:rFonts w:hint="default"/>
                <w:lang w:bidi="ar"/>
              </w:rPr>
              <w:t xml:space="preserve">、支持</w:t>
            </w:r>
            <w:r>
              <w:rPr>
                <w:rFonts w:ascii="Calibri" w:hAnsi="Calibri" w:eastAsia="宋体" w:cs="Calibri"/>
                <w:color w:val="000000"/>
                <w:szCs w:val="21"/>
                <w:lang w:bidi="ar"/>
              </w:rPr>
              <w:t xml:space="preserve">MS Windows</w:t>
            </w:r>
            <w:r>
              <w:rPr>
                <w:rStyle w:val="829"/>
                <w:rFonts w:hint="default"/>
                <w:lang w:bidi="ar"/>
              </w:rPr>
              <w:t xml:space="preserve">、</w:t>
            </w:r>
            <w:r>
              <w:rPr>
                <w:rFonts w:ascii="Calibri" w:hAnsi="Calibri" w:eastAsia="宋体" w:cs="Calibri"/>
                <w:color w:val="000000"/>
                <w:szCs w:val="21"/>
                <w:lang w:bidi="ar"/>
              </w:rPr>
              <w:t xml:space="preserve">VMware ESX</w:t>
            </w:r>
            <w:r>
              <w:rPr>
                <w:rStyle w:val="829"/>
                <w:rFonts w:hint="default"/>
                <w:lang w:bidi="ar"/>
              </w:rPr>
              <w:t xml:space="preserve">、</w:t>
            </w:r>
            <w:r>
              <w:rPr>
                <w:rFonts w:ascii="Calibri" w:hAnsi="Calibri" w:eastAsia="宋体" w:cs="Calibri"/>
                <w:color w:val="000000"/>
                <w:szCs w:val="21"/>
                <w:lang w:bidi="ar"/>
              </w:rPr>
              <w:t xml:space="preserve">Linux</w:t>
            </w:r>
            <w:r>
              <w:rPr>
                <w:rStyle w:val="829"/>
                <w:rFonts w:hint="default"/>
                <w:lang w:bidi="ar"/>
              </w:rPr>
              <w:t xml:space="preserve">、</w:t>
            </w:r>
            <w:r>
              <w:rPr>
                <w:rFonts w:ascii="Calibri" w:hAnsi="Calibri" w:eastAsia="宋体" w:cs="Calibri"/>
                <w:color w:val="000000"/>
                <w:szCs w:val="21"/>
                <w:lang w:bidi="ar"/>
              </w:rPr>
              <w:t xml:space="preserve">AIX</w:t>
            </w:r>
            <w:r>
              <w:rPr>
                <w:rStyle w:val="829"/>
                <w:rFonts w:hint="default"/>
                <w:lang w:bidi="ar"/>
              </w:rPr>
              <w:t xml:space="preserve">、</w:t>
            </w:r>
            <w:r>
              <w:rPr>
                <w:rFonts w:ascii="Calibri" w:hAnsi="Calibri" w:eastAsia="宋体" w:cs="Calibri"/>
                <w:color w:val="000000"/>
                <w:szCs w:val="21"/>
                <w:lang w:bidi="ar"/>
              </w:rPr>
              <w:t xml:space="preserve">PowerVM</w:t>
            </w:r>
            <w:r>
              <w:rPr>
                <w:rStyle w:val="829"/>
                <w:rFonts w:hint="default"/>
                <w:lang w:bidi="ar"/>
              </w:rPr>
              <w:t xml:space="preserve">、</w:t>
            </w:r>
            <w:r>
              <w:rPr>
                <w:rFonts w:ascii="Calibri" w:hAnsi="Calibri" w:eastAsia="宋体" w:cs="Calibri"/>
                <w:color w:val="000000"/>
                <w:szCs w:val="21"/>
                <w:lang w:bidi="ar"/>
              </w:rPr>
              <w:t xml:space="preserve">HP UNIX</w:t>
            </w:r>
            <w:r>
              <w:rPr>
                <w:rStyle w:val="829"/>
                <w:rFonts w:hint="default"/>
                <w:lang w:bidi="ar"/>
              </w:rPr>
              <w:t xml:space="preserve">、</w:t>
            </w:r>
            <w:r>
              <w:rPr>
                <w:rFonts w:ascii="Calibri" w:hAnsi="Calibri" w:eastAsia="宋体" w:cs="Calibri"/>
                <w:color w:val="000000"/>
                <w:szCs w:val="21"/>
                <w:lang w:bidi="ar"/>
              </w:rPr>
              <w:t xml:space="preserve">Solaris</w:t>
            </w:r>
            <w:r>
              <w:rPr>
                <w:rStyle w:val="829"/>
                <w:rFonts w:hint="default"/>
                <w:lang w:bidi="ar"/>
              </w:rPr>
              <w:t xml:space="preserve">、</w:t>
            </w:r>
            <w:r>
              <w:rPr>
                <w:rFonts w:ascii="Calibri" w:hAnsi="Calibri" w:eastAsia="宋体" w:cs="Calibri"/>
                <w:color w:val="000000"/>
                <w:szCs w:val="21"/>
                <w:lang w:bidi="ar"/>
              </w:rPr>
              <w:t xml:space="preserve">Oracle Linux</w:t>
            </w:r>
            <w:r>
              <w:rPr>
                <w:rStyle w:val="829"/>
                <w:rFonts w:hint="default"/>
                <w:lang w:bidi="ar"/>
              </w:rPr>
              <w:t xml:space="preserve">、</w:t>
            </w:r>
            <w:r>
              <w:rPr>
                <w:rFonts w:ascii="Calibri" w:hAnsi="Calibri" w:eastAsia="宋体" w:cs="Calibri"/>
                <w:color w:val="000000"/>
                <w:szCs w:val="21"/>
                <w:lang w:bidi="ar"/>
              </w:rPr>
              <w:t xml:space="preserve">Oracle VM</w:t>
            </w:r>
            <w:r>
              <w:rPr>
                <w:rStyle w:val="829"/>
                <w:rFonts w:hint="default"/>
                <w:lang w:bidi="ar"/>
              </w:rPr>
              <w:t xml:space="preserve">等多种操作系统</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rPr>
            </w:pPr>
            <w:r>
              <w:rPr>
                <w:rFonts w:ascii="Calibri" w:hAnsi="Calibri" w:eastAsia="宋体" w:cs="Calibri"/>
                <w:color w:val="000000"/>
                <w:szCs w:val="21"/>
                <w:lang w:bidi="ar"/>
              </w:rPr>
              <w:t xml:space="preserve">11</w:t>
            </w:r>
            <w:r>
              <w:rPr>
                <w:rStyle w:val="829"/>
                <w:rFonts w:hint="default"/>
                <w:lang w:bidi="ar"/>
              </w:rPr>
              <w:t xml:space="preserve">、配置智能分析平台，可基于大数据进行容量分析、性能趋势分析和健康状况检查等，提供可用性预测、自动预警、健康预警和自动生成建议报告；实现端到端应用分析，精确定位虚拟机到存储之间瓶颈所在。</w:t>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2</w:t>
            </w:r>
            <w:r/>
          </w:p>
        </w:tc>
      </w:tr>
      <w:tr>
        <w:trPr>
          <w:trHeight w:val="1729"/>
        </w:trPr>
        <w:tc>
          <w:tcPr>
            <w:tcBorders>
              <w:top w:val="single" w:color="auto" w:sz="4" w:space="0"/>
              <w:left w:val="single" w:color="000000" w:sz="8" w:space="0"/>
              <w:bottom w:val="single" w:color="auto" w:sz="4" w:space="0"/>
              <w:right w:val="single" w:color="000000" w:sz="8"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12</w:t>
            </w:r>
            <w:r/>
          </w:p>
        </w:tc>
        <w:tc>
          <w:tcPr>
            <w:tcBorders>
              <w:top w:val="single" w:color="auto" w:sz="4" w:space="0"/>
              <w:left w:val="none" w:color="000000" w:sz="4" w:space="0"/>
              <w:bottom w:val="single" w:color="auto" w:sz="4" w:space="0"/>
              <w:right w:val="single" w:color="000000" w:sz="8" w:space="0"/>
            </w:tcBorders>
            <w:tcW w:w="947" w:type="dxa"/>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光纤交换机</w:t>
            </w:r>
            <w:r/>
          </w:p>
        </w:tc>
        <w:tc>
          <w:tcPr>
            <w:tcBorders>
              <w:top w:val="single" w:color="auto" w:sz="4" w:space="0"/>
              <w:left w:val="none" w:color="000000" w:sz="4" w:space="0"/>
              <w:bottom w:val="single" w:color="auto" w:sz="4" w:space="0"/>
              <w:right w:val="single" w:color="000000" w:sz="8" w:space="0"/>
            </w:tcBorders>
            <w:tcW w:w="5813" w:type="dxa"/>
            <w:vAlign w:val="center"/>
            <w:textDirection w:val="lrTb"/>
            <w:noWrap w:val="false"/>
          </w:tcPr>
          <w:p>
            <w:pPr>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Style w:val="829"/>
                <w:rFonts w:hint="default"/>
                <w:lang w:bidi="ar"/>
              </w:rPr>
              <w:t xml:space="preserve">机架式安装，无拥塞架构设计，所有</w:t>
            </w:r>
            <w:r>
              <w:rPr>
                <w:rFonts w:ascii="Calibri" w:hAnsi="Calibri" w:eastAsia="宋体" w:cs="Calibri"/>
                <w:color w:val="000000"/>
                <w:szCs w:val="21"/>
                <w:lang w:bidi="ar"/>
              </w:rPr>
              <w:t xml:space="preserve">FC</w:t>
            </w:r>
            <w:r>
              <w:rPr>
                <w:rStyle w:val="829"/>
                <w:rFonts w:hint="default"/>
                <w:lang w:bidi="ar"/>
              </w:rPr>
              <w:t xml:space="preserve">端口全线速；</w:t>
            </w:r>
            <w:r>
              <w:rPr>
                <w:rFonts w:ascii="Calibri" w:hAnsi="Calibri" w:eastAsia="宋体" w:cs="Calibri"/>
                <w:color w:val="000000"/>
                <w:szCs w:val="21"/>
                <w:lang w:bidi="ar"/>
              </w:rPr>
              <w:t xml:space="preserve"> 2.</w:t>
            </w:r>
            <w:r>
              <w:rPr>
                <w:rStyle w:val="829"/>
                <w:rFonts w:hint="default"/>
                <w:lang w:bidi="ar"/>
              </w:rPr>
              <w:t xml:space="preserve">最大可扩展端口≥</w:t>
            </w:r>
            <w:r>
              <w:rPr>
                <w:rFonts w:ascii="Calibri" w:hAnsi="Calibri" w:eastAsia="宋体" w:cs="Calibri"/>
                <w:color w:val="000000"/>
                <w:szCs w:val="21"/>
                <w:lang w:bidi="ar"/>
              </w:rPr>
              <w:t xml:space="preserve">24</w:t>
            </w:r>
            <w:r>
              <w:rPr>
                <w:rStyle w:val="829"/>
                <w:rFonts w:hint="default"/>
                <w:lang w:bidi="ar"/>
              </w:rPr>
              <w:t xml:space="preserve">，同时支持</w:t>
            </w:r>
            <w:r>
              <w:rPr>
                <w:rFonts w:ascii="Calibri" w:hAnsi="Calibri" w:eastAsia="宋体" w:cs="Calibri"/>
                <w:color w:val="000000"/>
                <w:szCs w:val="21"/>
                <w:lang w:bidi="ar"/>
              </w:rPr>
              <w:t xml:space="preserve">FC 128Gb/s, 32Gb/s</w:t>
            </w:r>
            <w:r>
              <w:rPr>
                <w:rStyle w:val="829"/>
                <w:rFonts w:hint="default"/>
                <w:lang w:bidi="ar"/>
              </w:rPr>
              <w:t xml:space="preserve">，</w:t>
            </w:r>
            <w:r>
              <w:rPr>
                <w:rFonts w:ascii="Calibri" w:hAnsi="Calibri" w:eastAsia="宋体" w:cs="Calibri"/>
                <w:color w:val="000000"/>
                <w:szCs w:val="21"/>
                <w:lang w:bidi="ar"/>
              </w:rPr>
              <w:t xml:space="preserve">16Gb/s</w:t>
            </w:r>
            <w:r>
              <w:rPr>
                <w:rStyle w:val="829"/>
                <w:rFonts w:hint="default"/>
                <w:lang w:bidi="ar"/>
              </w:rPr>
              <w:t xml:space="preserve">，</w:t>
            </w:r>
            <w:r>
              <w:rPr>
                <w:rFonts w:ascii="Calibri" w:hAnsi="Calibri" w:eastAsia="宋体" w:cs="Calibri"/>
                <w:color w:val="000000"/>
                <w:szCs w:val="21"/>
                <w:lang w:bidi="ar"/>
              </w:rPr>
              <w:t xml:space="preserve">10Gb/s</w:t>
            </w:r>
            <w:r>
              <w:rPr>
                <w:rStyle w:val="829"/>
                <w:rFonts w:hint="default"/>
                <w:lang w:bidi="ar"/>
              </w:rPr>
              <w:t xml:space="preserve">， </w:t>
            </w:r>
            <w:r>
              <w:rPr>
                <w:rFonts w:ascii="Calibri" w:hAnsi="Calibri" w:eastAsia="宋体" w:cs="Calibri"/>
                <w:color w:val="000000"/>
                <w:szCs w:val="21"/>
                <w:lang w:bidi="ar"/>
              </w:rPr>
              <w:t xml:space="preserve">8Gb/s</w:t>
            </w:r>
            <w:r>
              <w:rPr>
                <w:rStyle w:val="829"/>
                <w:rFonts w:hint="default"/>
                <w:lang w:bidi="ar"/>
              </w:rPr>
              <w:t xml:space="preserve">和</w:t>
            </w:r>
            <w:r>
              <w:rPr>
                <w:rFonts w:ascii="Calibri" w:hAnsi="Calibri" w:eastAsia="宋体" w:cs="Calibri"/>
                <w:color w:val="000000"/>
                <w:szCs w:val="21"/>
                <w:lang w:bidi="ar"/>
              </w:rPr>
              <w:t xml:space="preserve">4Gb/s</w:t>
            </w:r>
            <w:r>
              <w:rPr>
                <w:rStyle w:val="829"/>
                <w:rFonts w:hint="default"/>
                <w:lang w:bidi="ar"/>
              </w:rPr>
              <w:t xml:space="preserve">速率；</w:t>
            </w:r>
            <w:r>
              <w:rPr>
                <w:rFonts w:ascii="Calibri" w:hAnsi="Calibri" w:eastAsia="宋体" w:cs="Calibri"/>
                <w:color w:val="000000"/>
                <w:szCs w:val="21"/>
                <w:lang w:bidi="ar"/>
              </w:rPr>
              <w:t xml:space="preserve"> 3.</w:t>
            </w:r>
            <w:r>
              <w:rPr>
                <w:rStyle w:val="829"/>
                <w:rFonts w:hint="default"/>
                <w:lang w:bidi="ar"/>
              </w:rPr>
              <w:t xml:space="preserve">可支持多台交换机级联和</w:t>
            </w:r>
            <w:r>
              <w:rPr>
                <w:rFonts w:ascii="Calibri" w:hAnsi="Calibri" w:eastAsia="宋体" w:cs="Calibri"/>
                <w:color w:val="000000"/>
                <w:szCs w:val="21"/>
                <w:lang w:bidi="ar"/>
              </w:rPr>
              <w:t xml:space="preserve">Fabric</w:t>
            </w:r>
            <w:r>
              <w:rPr>
                <w:rStyle w:val="829"/>
                <w:rFonts w:hint="default"/>
                <w:lang w:bidi="ar"/>
              </w:rPr>
              <w:t xml:space="preserve">扩展，支持基于数据帧级的“即插即用”的链路捆绑功能，单个链路聚合带宽最大</w:t>
            </w:r>
            <w:r>
              <w:rPr>
                <w:rFonts w:ascii="Calibri" w:hAnsi="Calibri" w:eastAsia="宋体" w:cs="Calibri"/>
                <w:color w:val="000000"/>
                <w:szCs w:val="21"/>
                <w:lang w:bidi="ar"/>
              </w:rPr>
              <w:t xml:space="preserve">256G</w:t>
            </w:r>
            <w:r>
              <w:rPr>
                <w:rStyle w:val="829"/>
                <w:rFonts w:hint="default"/>
                <w:lang w:bidi="ar"/>
              </w:rPr>
              <w:t xml:space="preserve">；</w:t>
            </w:r>
            <w:r>
              <w:rPr>
                <w:rFonts w:ascii="Calibri" w:hAnsi="Calibri" w:eastAsia="宋体" w:cs="Calibri"/>
                <w:color w:val="000000"/>
                <w:szCs w:val="21"/>
                <w:lang w:bidi="ar"/>
              </w:rPr>
              <w:t xml:space="preserve"> 4.</w:t>
            </w:r>
            <w:r>
              <w:rPr>
                <w:rStyle w:val="829"/>
                <w:rFonts w:hint="default"/>
                <w:lang w:bidi="ar"/>
              </w:rPr>
              <w:t xml:space="preserve">激活</w:t>
            </w:r>
            <w:r>
              <w:rPr>
                <w:rFonts w:ascii="Calibri" w:hAnsi="Calibri" w:eastAsia="宋体" w:cs="Calibri"/>
                <w:color w:val="000000"/>
                <w:szCs w:val="21"/>
                <w:lang w:bidi="ar"/>
              </w:rPr>
              <w:t xml:space="preserve">24</w:t>
            </w:r>
            <w:r>
              <w:rPr>
                <w:rStyle w:val="829"/>
                <w:rFonts w:hint="default"/>
                <w:lang w:bidi="ar"/>
              </w:rPr>
              <w:t xml:space="preserve">个</w:t>
            </w:r>
            <w:r>
              <w:rPr>
                <w:rFonts w:ascii="Calibri" w:hAnsi="Calibri" w:eastAsia="宋体" w:cs="Calibri"/>
                <w:color w:val="000000"/>
                <w:szCs w:val="21"/>
                <w:lang w:bidi="ar"/>
              </w:rPr>
              <w:t xml:space="preserve">FC</w:t>
            </w:r>
            <w:r>
              <w:rPr>
                <w:rStyle w:val="829"/>
                <w:rFonts w:hint="default"/>
                <w:lang w:bidi="ar"/>
              </w:rPr>
              <w:t xml:space="preserve">端口，配置</w:t>
            </w:r>
            <w:r>
              <w:rPr>
                <w:rFonts w:ascii="Calibri" w:hAnsi="Calibri" w:eastAsia="宋体" w:cs="Calibri"/>
                <w:color w:val="000000"/>
                <w:szCs w:val="21"/>
                <w:lang w:bidi="ar"/>
              </w:rPr>
              <w:t xml:space="preserve">24</w:t>
            </w:r>
            <w:r>
              <w:rPr>
                <w:rStyle w:val="829"/>
                <w:rFonts w:hint="default"/>
                <w:lang w:bidi="ar"/>
              </w:rPr>
              <w:t xml:space="preserve">个</w:t>
            </w:r>
            <w:r>
              <w:rPr>
                <w:rFonts w:ascii="Calibri" w:hAnsi="Calibri" w:eastAsia="宋体" w:cs="Calibri"/>
                <w:color w:val="000000"/>
                <w:szCs w:val="21"/>
                <w:lang w:bidi="ar"/>
              </w:rPr>
              <w:t xml:space="preserve">16Gb</w:t>
            </w:r>
            <w:r>
              <w:rPr>
                <w:rStyle w:val="829"/>
                <w:rFonts w:hint="default"/>
                <w:lang w:bidi="ar"/>
              </w:rPr>
              <w:t xml:space="preserve">光模块和</w:t>
            </w:r>
            <w:r>
              <w:rPr>
                <w:rFonts w:ascii="Calibri" w:hAnsi="Calibri" w:eastAsia="宋体" w:cs="Calibri"/>
                <w:color w:val="000000"/>
                <w:szCs w:val="21"/>
                <w:lang w:bidi="ar"/>
              </w:rPr>
              <w:t xml:space="preserve">24</w:t>
            </w:r>
            <w:r>
              <w:rPr>
                <w:rStyle w:val="829"/>
                <w:rFonts w:hint="default"/>
                <w:lang w:bidi="ar"/>
              </w:rPr>
              <w:t xml:space="preserve">条</w:t>
            </w:r>
            <w:r>
              <w:rPr>
                <w:rFonts w:ascii="Calibri" w:hAnsi="Calibri" w:eastAsia="宋体" w:cs="Calibri"/>
                <w:color w:val="000000"/>
                <w:szCs w:val="21"/>
                <w:lang w:bidi="ar"/>
              </w:rPr>
              <w:t xml:space="preserve">15M</w:t>
            </w:r>
            <w:r>
              <w:rPr>
                <w:rStyle w:val="829"/>
                <w:rFonts w:hint="default"/>
                <w:lang w:bidi="ar"/>
              </w:rPr>
              <w:t xml:space="preserve">光纤线</w:t>
            </w:r>
            <w:r/>
          </w:p>
        </w:tc>
        <w:tc>
          <w:tcPr>
            <w:tcBorders>
              <w:top w:val="single" w:color="auto" w:sz="4" w:space="0"/>
              <w:left w:val="none" w:color="000000" w:sz="4" w:space="0"/>
              <w:bottom w:val="single" w:color="auto" w:sz="4" w:space="0"/>
              <w:right w:val="single" w:color="000000" w:sz="8" w:space="0"/>
            </w:tcBorders>
            <w:tcW w:w="88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auto" w:sz="4" w:space="0"/>
              <w:left w:val="none" w:color="000000" w:sz="4" w:space="0"/>
              <w:bottom w:val="single" w:color="auto" w:sz="4" w:space="0"/>
              <w:right w:val="single" w:color="000000" w:sz="8"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2</w:t>
            </w:r>
            <w:r/>
          </w:p>
        </w:tc>
      </w:tr>
      <w:tr>
        <w:trPr>
          <w:trHeight w:val="10733"/>
        </w:trPr>
        <w:tc>
          <w:tcPr>
            <w:tcBorders>
              <w:top w:val="single" w:color="auto" w:sz="4" w:space="0"/>
              <w:left w:val="single" w:color="auto" w:sz="4" w:space="0"/>
              <w:bottom w:val="single" w:color="auto" w:sz="4" w:space="0"/>
              <w:right w:val="single" w:color="auto"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13</w:t>
            </w:r>
            <w:r/>
          </w:p>
        </w:tc>
        <w:tc>
          <w:tcPr>
            <w:tcBorders>
              <w:top w:val="single" w:color="auto" w:sz="4" w:space="0"/>
              <w:left w:val="single" w:color="auto" w:sz="4" w:space="0"/>
              <w:bottom w:val="single" w:color="auto" w:sz="4" w:space="0"/>
              <w:right w:val="single" w:color="auto" w:sz="4" w:space="0"/>
            </w:tcBorders>
            <w:tcW w:w="947" w:type="dxa"/>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备份一体机</w:t>
            </w:r>
            <w:r/>
          </w:p>
        </w:tc>
        <w:tc>
          <w:tcPr>
            <w:tcBorders>
              <w:top w:val="single" w:color="auto" w:sz="4" w:space="0"/>
              <w:left w:val="single" w:color="auto" w:sz="4" w:space="0"/>
              <w:bottom w:val="single" w:color="auto" w:sz="4" w:space="0"/>
              <w:right w:val="single" w:color="auto" w:sz="4" w:space="0"/>
            </w:tcBorders>
            <w:tcW w:w="5813" w:type="dxa"/>
            <w:vAlign w:val="center"/>
            <w:textDirection w:val="lrTb"/>
            <w:noWrap w:val="false"/>
          </w:tcPr>
          <w:p>
            <w:pPr>
              <w:numPr>
                <w:ilvl w:val="0"/>
                <w:numId w:val="17"/>
              </w:numPr>
              <w:widowControl/>
              <w:rPr>
                <w:rFonts w:ascii="Calibri" w:hAnsi="Calibri" w:eastAsia="宋体" w:cs="Calibri"/>
                <w:color w:val="000000"/>
                <w:szCs w:val="21"/>
                <w:lang w:bidi="ar"/>
              </w:rPr>
            </w:pPr>
            <w:r>
              <w:rPr>
                <w:rStyle w:val="829"/>
                <w:rFonts w:hint="default"/>
                <w:lang w:bidi="ar"/>
              </w:rPr>
              <w:t xml:space="preserve">本次配置备份软件容量授权大于等于</w:t>
            </w:r>
            <w:r>
              <w:rPr>
                <w:rFonts w:ascii="Calibri" w:hAnsi="Calibri" w:eastAsia="宋体" w:cs="Calibri"/>
                <w:color w:val="000000"/>
                <w:szCs w:val="21"/>
                <w:lang w:bidi="ar"/>
              </w:rPr>
              <w:t xml:space="preserve">36T</w:t>
            </w:r>
            <w:r>
              <w:rPr>
                <w:rStyle w:val="829"/>
                <w:rFonts w:hint="default"/>
                <w:lang w:bidi="ar"/>
              </w:rPr>
              <w:t xml:space="preserve">，规格：≥</w:t>
            </w:r>
            <w:r>
              <w:rPr>
                <w:rFonts w:ascii="Calibri" w:hAnsi="Calibri" w:eastAsia="宋体" w:cs="Calibri"/>
                <w:color w:val="000000"/>
                <w:szCs w:val="21"/>
                <w:lang w:bidi="ar"/>
              </w:rPr>
              <w:t xml:space="preserve">2U</w:t>
            </w:r>
            <w:r>
              <w:rPr>
                <w:rStyle w:val="829"/>
                <w:rFonts w:hint="default"/>
                <w:lang w:bidi="ar"/>
              </w:rPr>
              <w:t xml:space="preserve">，</w:t>
            </w:r>
            <w:r>
              <w:rPr>
                <w:rFonts w:ascii="Calibri" w:hAnsi="Calibri" w:eastAsia="宋体" w:cs="Calibri"/>
                <w:color w:val="000000"/>
                <w:szCs w:val="21"/>
                <w:lang w:bidi="ar"/>
              </w:rPr>
              <w:t xml:space="preserve">CPU</w:t>
            </w:r>
            <w:r>
              <w:rPr>
                <w:rStyle w:val="829"/>
                <w:rFonts w:hint="default"/>
                <w:lang w:bidi="ar"/>
              </w:rPr>
              <w:t xml:space="preserve">：</w:t>
            </w:r>
            <w:r>
              <w:rPr>
                <w:rFonts w:ascii="Calibri" w:hAnsi="Calibri" w:eastAsia="宋体" w:cs="Calibri"/>
                <w:color w:val="000000"/>
                <w:szCs w:val="21"/>
                <w:lang w:bidi="ar"/>
              </w:rPr>
              <w:t xml:space="preserve">1</w:t>
            </w:r>
            <w:r>
              <w:rPr>
                <w:rStyle w:val="829"/>
                <w:rFonts w:hint="default"/>
                <w:lang w:bidi="ar"/>
              </w:rPr>
              <w:t xml:space="preserve">颗</w:t>
            </w:r>
            <w:r>
              <w:rPr>
                <w:rFonts w:ascii="Calibri" w:hAnsi="Calibri" w:eastAsia="宋体" w:cs="Calibri"/>
                <w:color w:val="000000"/>
                <w:szCs w:val="21"/>
                <w:lang w:bidi="ar"/>
              </w:rPr>
              <w:t xml:space="preserve">Intel® Xeon® 4310 2.1G</w:t>
            </w:r>
            <w:r>
              <w:rPr>
                <w:rStyle w:val="829"/>
                <w:rFonts w:hint="default"/>
                <w:lang w:bidi="ar"/>
              </w:rPr>
              <w:t xml:space="preserve">（</w:t>
            </w:r>
            <w:r>
              <w:rPr>
                <w:rFonts w:ascii="Calibri" w:hAnsi="Calibri" w:eastAsia="宋体" w:cs="Calibri"/>
                <w:color w:val="000000"/>
                <w:szCs w:val="21"/>
                <w:lang w:bidi="ar"/>
              </w:rPr>
              <w:t xml:space="preserve">12C</w:t>
            </w:r>
            <w:r>
              <w:rPr>
                <w:rStyle w:val="829"/>
                <w:rFonts w:hint="default"/>
                <w:lang w:bidi="ar"/>
              </w:rPr>
              <w:t xml:space="preserve">），内存：≥</w:t>
            </w:r>
            <w:r>
              <w:rPr>
                <w:rFonts w:ascii="Calibri" w:hAnsi="Calibri" w:eastAsia="宋体" w:cs="Calibri"/>
                <w:color w:val="000000"/>
                <w:szCs w:val="21"/>
                <w:lang w:bidi="ar"/>
              </w:rPr>
              <w:t xml:space="preserve">2*32GB DDR4 3200</w:t>
            </w:r>
            <w:r>
              <w:rPr>
                <w:rStyle w:val="829"/>
                <w:rFonts w:hint="default"/>
                <w:lang w:bidi="ar"/>
              </w:rPr>
              <w:t xml:space="preserve">，系统盘：≥</w:t>
            </w:r>
            <w:r>
              <w:rPr>
                <w:rFonts w:ascii="Calibri" w:hAnsi="Calibri" w:eastAsia="宋体" w:cs="Calibri"/>
                <w:color w:val="000000"/>
                <w:szCs w:val="21"/>
                <w:lang w:bidi="ar"/>
              </w:rPr>
              <w:t xml:space="preserve">2*240GB SATA SSD</w:t>
            </w:r>
            <w:r>
              <w:rPr>
                <w:rStyle w:val="829"/>
                <w:rFonts w:hint="default"/>
                <w:lang w:bidi="ar"/>
              </w:rPr>
              <w:t xml:space="preserve">，数据盘：≥</w:t>
            </w:r>
            <w:r>
              <w:rPr>
                <w:rFonts w:ascii="Calibri" w:hAnsi="Calibri" w:eastAsia="宋体" w:cs="Calibri"/>
                <w:color w:val="000000"/>
                <w:szCs w:val="21"/>
                <w:lang w:bidi="ar"/>
              </w:rPr>
              <w:t xml:space="preserve">6*6T SATA</w:t>
            </w:r>
            <w:r>
              <w:rPr>
                <w:rStyle w:val="829"/>
                <w:rFonts w:hint="default"/>
                <w:lang w:bidi="ar"/>
              </w:rPr>
              <w:t xml:space="preserve">盘，电源：白金，冗余电源，接口：≥</w:t>
            </w:r>
            <w:r>
              <w:rPr>
                <w:rFonts w:ascii="Calibri" w:hAnsi="Calibri" w:eastAsia="宋体" w:cs="Calibri"/>
                <w:color w:val="000000"/>
                <w:szCs w:val="21"/>
                <w:lang w:bidi="ar"/>
              </w:rPr>
              <w:t xml:space="preserve">2</w:t>
            </w:r>
            <w:r>
              <w:rPr>
                <w:rStyle w:val="829"/>
                <w:rFonts w:hint="default"/>
                <w:lang w:bidi="ar"/>
              </w:rPr>
              <w:t xml:space="preserve">千兆电口</w:t>
            </w:r>
            <w:r>
              <w:rPr>
                <w:rFonts w:ascii="Calibri" w:hAnsi="Calibri" w:eastAsia="宋体" w:cs="Calibri"/>
                <w:color w:val="000000"/>
                <w:szCs w:val="21"/>
                <w:lang w:bidi="ar"/>
              </w:rPr>
              <w:t xml:space="preserve">+2</w:t>
            </w:r>
            <w:r>
              <w:rPr>
                <w:rStyle w:val="829"/>
                <w:rFonts w:hint="default"/>
                <w:lang w:bidi="ar"/>
              </w:rPr>
              <w:t xml:space="preserve">万兆光口。</w:t>
            </w:r>
            <w:r>
              <w:rPr>
                <w:rFonts w:ascii="Calibri" w:hAnsi="Calibri" w:eastAsia="宋体" w:cs="Calibri"/>
                <w:color w:val="000000"/>
                <w:szCs w:val="21"/>
                <w:lang w:bidi="ar"/>
              </w:rPr>
              <w:t xml:space="preserve"> </w:t>
            </w:r>
            <w:r/>
          </w:p>
          <w:p>
            <w:pPr>
              <w:numPr>
                <w:ilvl w:val="0"/>
                <w:numId w:val="17"/>
              </w:numPr>
              <w:widowControl/>
              <w:rPr>
                <w:rFonts w:ascii="Calibri" w:hAnsi="Calibri" w:eastAsia="宋体" w:cs="Calibri"/>
                <w:color w:val="000000"/>
                <w:szCs w:val="21"/>
                <w:lang w:bidi="ar"/>
              </w:rPr>
            </w:pPr>
            <w:r>
              <w:rPr>
                <w:rStyle w:val="829"/>
                <w:rFonts w:hint="default"/>
                <w:lang w:bidi="ar"/>
              </w:rPr>
              <w:t xml:space="preserve">支持对</w:t>
            </w:r>
            <w:r>
              <w:rPr>
                <w:rFonts w:ascii="Calibri" w:hAnsi="Calibri" w:eastAsia="宋体" w:cs="Calibri"/>
                <w:color w:val="000000"/>
                <w:szCs w:val="21"/>
                <w:lang w:bidi="ar"/>
              </w:rPr>
              <w:t xml:space="preserve">X86</w:t>
            </w:r>
            <w:r>
              <w:rPr>
                <w:rStyle w:val="829"/>
                <w:rFonts w:hint="default"/>
                <w:lang w:bidi="ar"/>
              </w:rPr>
              <w:t xml:space="preserve">下的物理主机、虚拟化主机、超融合主机、云主机提供</w:t>
            </w:r>
            <w:r>
              <w:rPr>
                <w:rFonts w:ascii="Calibri" w:hAnsi="Calibri" w:eastAsia="宋体" w:cs="Calibri"/>
                <w:color w:val="000000"/>
                <w:szCs w:val="21"/>
                <w:lang w:bidi="ar"/>
              </w:rPr>
              <w:t xml:space="preserve">CDP</w:t>
            </w:r>
            <w:r>
              <w:rPr>
                <w:rStyle w:val="829"/>
                <w:rFonts w:hint="default"/>
                <w:lang w:bidi="ar"/>
              </w:rPr>
              <w:t xml:space="preserve">持续数据保护，实时备份磁盘任意时刻的状态，备份时间粒度最小可达秒级实现</w:t>
            </w:r>
            <w:r>
              <w:rPr>
                <w:rFonts w:ascii="Calibri" w:hAnsi="Calibri" w:eastAsia="宋体" w:cs="Calibri"/>
                <w:color w:val="000000"/>
                <w:szCs w:val="21"/>
                <w:lang w:bidi="ar"/>
              </w:rPr>
              <w:t xml:space="preserve">RPO</w:t>
            </w:r>
            <w:r>
              <w:rPr>
                <w:rStyle w:val="829"/>
                <w:rFonts w:hint="default"/>
                <w:lang w:bidi="ar"/>
              </w:rPr>
              <w:t xml:space="preserve">趋近于</w:t>
            </w:r>
            <w:r>
              <w:rPr>
                <w:rFonts w:ascii="Calibri" w:hAnsi="Calibri" w:eastAsia="宋体" w:cs="Calibri"/>
                <w:color w:val="000000"/>
                <w:szCs w:val="21"/>
                <w:lang w:bidi="ar"/>
              </w:rPr>
              <w:t xml:space="preserve">0</w:t>
            </w:r>
            <w:r>
              <w:rPr>
                <w:rStyle w:val="829"/>
                <w:rFonts w:hint="default"/>
                <w:lang w:bidi="ar"/>
              </w:rPr>
              <w:t xml:space="preserve">。</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3.</w:t>
            </w:r>
            <w:r>
              <w:rPr>
                <w:rStyle w:val="829"/>
                <w:rFonts w:hint="default"/>
                <w:lang w:bidi="ar"/>
              </w:rPr>
              <w:t xml:space="preserve">支持针对集群业务系统类似于</w:t>
            </w:r>
            <w:r>
              <w:rPr>
                <w:rFonts w:ascii="Calibri" w:hAnsi="Calibri" w:eastAsia="宋体" w:cs="Calibri"/>
                <w:color w:val="000000"/>
                <w:szCs w:val="21"/>
                <w:lang w:bidi="ar"/>
              </w:rPr>
              <w:t xml:space="preserve">Oracle RAC</w:t>
            </w:r>
            <w:r>
              <w:rPr>
                <w:rStyle w:val="829"/>
                <w:rFonts w:hint="default"/>
                <w:lang w:bidi="ar"/>
              </w:rPr>
              <w:t xml:space="preserve">、</w:t>
            </w:r>
            <w:r>
              <w:rPr>
                <w:rFonts w:ascii="Calibri" w:hAnsi="Calibri" w:eastAsia="宋体" w:cs="Calibri"/>
                <w:color w:val="000000"/>
                <w:szCs w:val="21"/>
                <w:lang w:bidi="ar"/>
              </w:rPr>
              <w:t xml:space="preserve">SAP HANA</w:t>
            </w:r>
            <w:r>
              <w:rPr>
                <w:rStyle w:val="829"/>
                <w:rFonts w:hint="default"/>
                <w:lang w:bidi="ar"/>
              </w:rPr>
              <w:t xml:space="preserve">等整机集群</w:t>
            </w:r>
            <w:r>
              <w:rPr>
                <w:rFonts w:ascii="Calibri" w:hAnsi="Calibri" w:eastAsia="宋体" w:cs="Calibri"/>
                <w:color w:val="000000"/>
                <w:szCs w:val="21"/>
                <w:lang w:bidi="ar"/>
              </w:rPr>
              <w:t xml:space="preserve">CDP</w:t>
            </w:r>
            <w:r>
              <w:rPr>
                <w:rStyle w:val="829"/>
                <w:rFonts w:hint="default"/>
                <w:lang w:bidi="ar"/>
              </w:rPr>
              <w:t xml:space="preserve">持续数据保护，保障核心应用系统数据完整性。</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4.</w:t>
            </w:r>
            <w:r>
              <w:rPr>
                <w:rStyle w:val="829"/>
                <w:rFonts w:hint="default"/>
                <w:lang w:bidi="ar"/>
              </w:rPr>
              <w:t xml:space="preserve">支持完整备份和增量备份，第一次备份时使用完整备份保留整机应用的完整状态，后续采用增量备份，大幅减少备份的数据量。</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5.</w:t>
            </w:r>
            <w:r>
              <w:rPr>
                <w:rStyle w:val="829"/>
                <w:rFonts w:hint="default"/>
                <w:lang w:bidi="ar"/>
              </w:rPr>
              <w:t xml:space="preserve">可自建隔离私有虚拟化验证环境，无论备份任务是否停止，可同时选一个备份任务的多个备份点执行虚拟化验证备份数据的一致性和可靠性。</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6.</w:t>
            </w:r>
            <w:r>
              <w:rPr>
                <w:rStyle w:val="829"/>
                <w:rFonts w:hint="default"/>
                <w:lang w:bidi="ar"/>
              </w:rPr>
              <w:t xml:space="preserve">可将选定的备份点加载为</w:t>
            </w:r>
            <w:r>
              <w:rPr>
                <w:rFonts w:ascii="Calibri" w:hAnsi="Calibri" w:eastAsia="宋体" w:cs="Calibri"/>
                <w:color w:val="000000"/>
                <w:szCs w:val="21"/>
                <w:lang w:bidi="ar"/>
              </w:rPr>
              <w:t xml:space="preserve">CIFS</w:t>
            </w:r>
            <w:r>
              <w:rPr>
                <w:rStyle w:val="829"/>
                <w:rFonts w:hint="default"/>
                <w:lang w:bidi="ar"/>
              </w:rPr>
              <w:t xml:space="preserve">文件共享和网络共享路径可直接在</w:t>
            </w:r>
            <w:r>
              <w:rPr>
                <w:rFonts w:ascii="Calibri" w:hAnsi="Calibri" w:eastAsia="宋体" w:cs="Calibri"/>
                <w:color w:val="000000"/>
                <w:szCs w:val="21"/>
                <w:lang w:bidi="ar"/>
              </w:rPr>
              <w:t xml:space="preserve">WEB</w:t>
            </w:r>
            <w:r>
              <w:rPr>
                <w:rStyle w:val="829"/>
                <w:rFonts w:hint="default"/>
                <w:lang w:bidi="ar"/>
              </w:rPr>
              <w:t xml:space="preserve">浏览器中直接</w:t>
            </w:r>
            <w:r>
              <w:rPr>
                <w:rFonts w:ascii="Calibri" w:hAnsi="Calibri" w:eastAsia="宋体" w:cs="Calibri"/>
                <w:color w:val="000000"/>
                <w:szCs w:val="21"/>
                <w:lang w:bidi="ar"/>
              </w:rPr>
              <w:t xml:space="preserve">URL</w:t>
            </w:r>
            <w:r>
              <w:rPr>
                <w:rStyle w:val="829"/>
                <w:rFonts w:hint="default"/>
                <w:lang w:bidi="ar"/>
              </w:rPr>
              <w:t xml:space="preserve">访问，管理员可快速确认需被验证的备份点文件是否是符合预期，备份点是否可用、可靠。</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7.</w:t>
            </w:r>
            <w:r>
              <w:rPr>
                <w:rStyle w:val="829"/>
                <w:rFonts w:hint="default"/>
                <w:lang w:bidi="ar"/>
              </w:rPr>
              <w:t xml:space="preserve">可同时启动多个虚拟机对集群业务系统、</w:t>
            </w:r>
            <w:r>
              <w:rPr>
                <w:rFonts w:ascii="Calibri" w:hAnsi="Calibri" w:eastAsia="宋体" w:cs="Calibri"/>
                <w:color w:val="000000"/>
                <w:szCs w:val="21"/>
                <w:lang w:bidi="ar"/>
              </w:rPr>
              <w:t xml:space="preserve">Oracle RAC</w:t>
            </w:r>
            <w:r>
              <w:rPr>
                <w:rStyle w:val="829"/>
                <w:rFonts w:hint="default"/>
                <w:lang w:bidi="ar"/>
              </w:rPr>
              <w:t xml:space="preserve">等共享存储的集群数据库和应用提供快速整机虚拟化验证。</w:t>
            </w:r>
            <w:r>
              <w:rPr>
                <w:rFonts w:ascii="Calibri" w:hAnsi="Calibri" w:eastAsia="宋体" w:cs="Calibri"/>
                <w:color w:val="000000"/>
                <w:szCs w:val="21"/>
                <w:lang w:bidi="ar"/>
              </w:rPr>
              <w:t xml:space="preserve"> 8.</w:t>
            </w:r>
            <w:r>
              <w:rPr>
                <w:rStyle w:val="829"/>
                <w:rFonts w:hint="default"/>
                <w:lang w:bidi="ar"/>
              </w:rPr>
              <w:t xml:space="preserve">支持以图形或</w:t>
            </w:r>
            <w:r>
              <w:rPr>
                <w:rFonts w:ascii="Calibri" w:hAnsi="Calibri" w:eastAsia="宋体" w:cs="Calibri"/>
                <w:color w:val="000000"/>
                <w:szCs w:val="21"/>
                <w:lang w:bidi="ar"/>
              </w:rPr>
              <w:t xml:space="preserve">WEB</w:t>
            </w:r>
            <w:r>
              <w:rPr>
                <w:rStyle w:val="829"/>
                <w:rFonts w:hint="default"/>
                <w:lang w:bidi="ar"/>
              </w:rPr>
              <w:t xml:space="preserve">方式进行批量操作管理，包括在管理范围内设备的状态和性能信息、各种数据保护参数、各种备份作业的设置信息、各种备份</w:t>
            </w:r>
            <w:r>
              <w:rPr>
                <w:rFonts w:ascii="Calibri" w:hAnsi="Calibri" w:eastAsia="宋体" w:cs="Calibri"/>
                <w:color w:val="000000"/>
                <w:szCs w:val="21"/>
                <w:lang w:bidi="ar"/>
              </w:rPr>
              <w:t xml:space="preserve">/</w:t>
            </w:r>
            <w:r>
              <w:rPr>
                <w:rStyle w:val="829"/>
                <w:rFonts w:hint="default"/>
                <w:lang w:bidi="ar"/>
              </w:rPr>
              <w:t xml:space="preserve">恢复作业的执行状态统计信息、各种备份业务数据的相关信息等。全面支持简体中文的界面操作。</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9.</w:t>
            </w:r>
            <w:r>
              <w:rPr>
                <w:rStyle w:val="829"/>
                <w:rFonts w:hint="default"/>
                <w:lang w:bidi="ar"/>
              </w:rPr>
              <w:t xml:space="preserve">无需代理程序，提供简体中文图形化</w:t>
            </w:r>
            <w:r>
              <w:rPr>
                <w:rFonts w:ascii="Calibri" w:hAnsi="Calibri" w:eastAsia="宋体" w:cs="Calibri"/>
                <w:color w:val="000000"/>
                <w:szCs w:val="21"/>
                <w:lang w:bidi="ar"/>
              </w:rPr>
              <w:t xml:space="preserve">WEB</w:t>
            </w:r>
            <w:r>
              <w:rPr>
                <w:rStyle w:val="829"/>
                <w:rFonts w:hint="default"/>
                <w:lang w:bidi="ar"/>
              </w:rPr>
              <w:t xml:space="preserve">操作控制台，可在一个</w:t>
            </w:r>
            <w:r>
              <w:rPr>
                <w:rFonts w:ascii="Calibri" w:hAnsi="Calibri" w:eastAsia="宋体" w:cs="Calibri"/>
                <w:color w:val="000000"/>
                <w:szCs w:val="21"/>
                <w:lang w:bidi="ar"/>
              </w:rPr>
              <w:t xml:space="preserve">WEB</w:t>
            </w:r>
            <w:r>
              <w:rPr>
                <w:rStyle w:val="829"/>
                <w:rFonts w:hint="default"/>
                <w:lang w:bidi="ar"/>
              </w:rPr>
              <w:t xml:space="preserve">图形界面里管理所有业务系统的备份系统管理</w:t>
            </w:r>
            <w:r>
              <w:rPr>
                <w:rFonts w:ascii="Calibri" w:hAnsi="Calibri" w:eastAsia="宋体" w:cs="Calibri"/>
                <w:color w:val="000000"/>
                <w:szCs w:val="21"/>
                <w:lang w:bidi="ar"/>
              </w:rPr>
              <w:t xml:space="preserve">, </w:t>
            </w:r>
            <w:r>
              <w:rPr>
                <w:rStyle w:val="829"/>
                <w:rFonts w:hint="default"/>
                <w:lang w:bidi="ar"/>
              </w:rPr>
              <w:t xml:space="preserve">所有备份、验证、接管、恢复功能统一在</w:t>
            </w:r>
            <w:r>
              <w:rPr>
                <w:rFonts w:ascii="Calibri" w:hAnsi="Calibri" w:eastAsia="宋体" w:cs="Calibri"/>
                <w:color w:val="000000"/>
                <w:szCs w:val="21"/>
                <w:lang w:bidi="ar"/>
              </w:rPr>
              <w:t xml:space="preserve">WEB</w:t>
            </w:r>
            <w:r>
              <w:rPr>
                <w:rStyle w:val="829"/>
                <w:rFonts w:hint="default"/>
                <w:lang w:bidi="ar"/>
              </w:rPr>
              <w:t xml:space="preserve">界面上操作。</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10.</w:t>
            </w:r>
            <w:r>
              <w:rPr>
                <w:rStyle w:val="829"/>
                <w:rFonts w:hint="default"/>
                <w:lang w:bidi="ar"/>
              </w:rPr>
              <w:t xml:space="preserve">支持可基于同一个备份点同时启动多个不同</w:t>
            </w:r>
            <w:r>
              <w:rPr>
                <w:rFonts w:ascii="Calibri" w:hAnsi="Calibri" w:eastAsia="宋体" w:cs="Calibri"/>
                <w:color w:val="000000"/>
                <w:szCs w:val="21"/>
                <w:lang w:bidi="ar"/>
              </w:rPr>
              <w:t xml:space="preserve">IP</w:t>
            </w:r>
            <w:r>
              <w:rPr>
                <w:rStyle w:val="829"/>
                <w:rFonts w:hint="default"/>
                <w:lang w:bidi="ar"/>
              </w:rPr>
              <w:t xml:space="preserve">地址、不同个数</w:t>
            </w:r>
            <w:r>
              <w:rPr>
                <w:rFonts w:ascii="Calibri" w:hAnsi="Calibri" w:eastAsia="宋体" w:cs="Calibri"/>
                <w:color w:val="000000"/>
                <w:szCs w:val="21"/>
                <w:lang w:bidi="ar"/>
              </w:rPr>
              <w:t xml:space="preserve">CPU</w:t>
            </w:r>
            <w:r>
              <w:rPr>
                <w:rStyle w:val="829"/>
                <w:rFonts w:hint="default"/>
                <w:lang w:bidi="ar"/>
              </w:rPr>
              <w:t xml:space="preserve">、不同大小内存等配置虚拟机对外提供服务，以应对副本使用、系统故障应急等不同功能、性能需求。</w:t>
            </w:r>
            <w:r>
              <w:rPr>
                <w:rFonts w:ascii="Calibri" w:hAnsi="Calibri" w:eastAsia="宋体" w:cs="Calibri"/>
                <w:color w:val="000000"/>
                <w:szCs w:val="21"/>
                <w:lang w:bidi="ar"/>
              </w:rPr>
              <w:t xml:space="preserve"> </w:t>
            </w:r>
            <w:r/>
          </w:p>
          <w:p>
            <w:pPr>
              <w:widowControl/>
              <w:rPr>
                <w:rStyle w:val="829"/>
                <w:rFonts w:hint="default"/>
                <w:lang w:bidi="ar"/>
              </w:rPr>
            </w:pPr>
            <w:r>
              <w:rPr>
                <w:rFonts w:ascii="Calibri" w:hAnsi="Calibri" w:eastAsia="宋体" w:cs="Calibri"/>
                <w:color w:val="000000"/>
                <w:szCs w:val="21"/>
                <w:lang w:bidi="ar"/>
              </w:rPr>
              <w:t xml:space="preserve">11.</w:t>
            </w:r>
            <w:r>
              <w:rPr>
                <w:rStyle w:val="829"/>
                <w:rFonts w:hint="default"/>
                <w:lang w:bidi="ar"/>
              </w:rPr>
              <w:t xml:space="preserve">用户日常运维过程中丢失单个文件</w:t>
            </w:r>
            <w:r>
              <w:rPr>
                <w:rFonts w:ascii="Calibri" w:hAnsi="Calibri" w:eastAsia="宋体" w:cs="Calibri"/>
                <w:color w:val="000000"/>
                <w:szCs w:val="21"/>
                <w:lang w:bidi="ar"/>
              </w:rPr>
              <w:t xml:space="preserve">/</w:t>
            </w:r>
            <w:r>
              <w:rPr>
                <w:rStyle w:val="829"/>
                <w:rFonts w:hint="default"/>
                <w:lang w:bidi="ar"/>
              </w:rPr>
              <w:t xml:space="preserve">文件夹，备份系统支持将任意时间的备份点加载为网络共享路径或在</w:t>
            </w:r>
            <w:r>
              <w:rPr>
                <w:rFonts w:ascii="Calibri" w:hAnsi="Calibri" w:eastAsia="宋体" w:cs="Calibri"/>
                <w:color w:val="000000"/>
                <w:szCs w:val="21"/>
                <w:lang w:bidi="ar"/>
              </w:rPr>
              <w:t xml:space="preserve">WEB</w:t>
            </w:r>
            <w:r>
              <w:rPr>
                <w:rStyle w:val="829"/>
                <w:rFonts w:hint="default"/>
                <w:lang w:bidi="ar"/>
              </w:rPr>
              <w:t xml:space="preserve">浏览器中直接</w:t>
            </w:r>
            <w:r>
              <w:rPr>
                <w:rFonts w:ascii="Calibri" w:hAnsi="Calibri" w:eastAsia="宋体" w:cs="Calibri"/>
                <w:color w:val="000000"/>
                <w:szCs w:val="21"/>
                <w:lang w:bidi="ar"/>
              </w:rPr>
              <w:t xml:space="preserve">URL</w:t>
            </w:r>
            <w:r>
              <w:rPr>
                <w:rStyle w:val="829"/>
                <w:rFonts w:hint="default"/>
                <w:lang w:bidi="ar"/>
              </w:rPr>
              <w:t xml:space="preserve">访问的方式，管理员可轻松找到该文件并复制出来。</w:t>
            </w:r>
            <w:r/>
          </w:p>
          <w:p>
            <w:pPr>
              <w:widowControl/>
              <w:rPr>
                <w:rFonts w:ascii="Calibri" w:hAnsi="Calibri" w:eastAsia="宋体" w:cs="Calibri"/>
                <w:color w:val="000000"/>
                <w:szCs w:val="21"/>
                <w:lang w:bidi="ar"/>
              </w:rPr>
            </w:pPr>
            <w:r>
              <w:rPr>
                <w:rFonts w:ascii="Calibri" w:hAnsi="Calibri" w:eastAsia="宋体" w:cs="Calibri"/>
                <w:color w:val="000000"/>
                <w:szCs w:val="21"/>
                <w:lang w:bidi="ar"/>
              </w:rPr>
              <w:t xml:space="preserve">12.</w:t>
            </w:r>
            <w:r>
              <w:rPr>
                <w:rStyle w:val="829"/>
                <w:rFonts w:hint="default"/>
                <w:lang w:bidi="ar"/>
              </w:rPr>
              <w:t xml:space="preserve">当数据库系统出现任意灾难时，备份系统可通过自启验证系统，对备份的数据库系统进行验证，对任意一条数据的一致性、可靠性、可用性验证成功后，再进行整机恢复。</w:t>
            </w:r>
            <w:r>
              <w:rPr>
                <w:rFonts w:ascii="Calibri" w:hAnsi="Calibri" w:eastAsia="宋体" w:cs="Calibri"/>
                <w:color w:val="000000"/>
                <w:szCs w:val="21"/>
                <w:lang w:bidi="ar"/>
              </w:rPr>
              <w:t xml:space="preserve"> </w:t>
            </w:r>
            <w:r/>
          </w:p>
          <w:p>
            <w:pPr>
              <w:widowControl/>
              <w:rPr>
                <w:rFonts w:ascii="Calibri" w:hAnsi="Calibri" w:eastAsia="宋体" w:cs="Calibri"/>
                <w:color w:val="000000"/>
                <w:szCs w:val="21"/>
              </w:rPr>
            </w:pPr>
            <w:r>
              <w:rPr>
                <w:rFonts w:ascii="Calibri" w:hAnsi="Calibri" w:eastAsia="宋体" w:cs="Calibri"/>
                <w:color w:val="000000"/>
                <w:szCs w:val="21"/>
                <w:lang w:bidi="ar"/>
              </w:rPr>
              <w:t xml:space="preserve">13.</w:t>
            </w:r>
            <w:r>
              <w:rPr>
                <w:rStyle w:val="829"/>
                <w:rFonts w:hint="default"/>
                <w:lang w:bidi="ar"/>
              </w:rPr>
              <w:t xml:space="preserve">支持整机全场景恢复，无需部署配置操作系统、应用和数据库等系统环境，实现全场景带业务逻辑的整机灾难重建，无需人工手动安装驱动、更改注册表信息、应用配置信息等，极大降低灾难重建恢复难度和效率。</w:t>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7"/>
        </w:trPr>
        <w:tc>
          <w:tcPr>
            <w:tcBorders>
              <w:top w:val="single" w:color="auto"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14</w:t>
            </w:r>
            <w:r/>
          </w:p>
        </w:tc>
        <w:tc>
          <w:tcPr>
            <w:tcBorders>
              <w:top w:val="single" w:color="auto" w:sz="4" w:space="0"/>
              <w:left w:val="single" w:color="000000" w:sz="4" w:space="0"/>
              <w:bottom w:val="single" w:color="000000" w:sz="4" w:space="0"/>
              <w:right w:val="single" w:color="000000" w:sz="4" w:space="0"/>
            </w:tcBorders>
            <w:tcW w:w="947" w:type="dxa"/>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等保测评</w:t>
            </w:r>
            <w:r/>
          </w:p>
        </w:tc>
        <w:tc>
          <w:tcPr>
            <w:tcBorders>
              <w:top w:val="single" w:color="auto" w:sz="4" w:space="0"/>
              <w:left w:val="single" w:color="000000" w:sz="4" w:space="0"/>
              <w:bottom w:val="single" w:color="000000" w:sz="4" w:space="0"/>
              <w:right w:val="single" w:color="000000" w:sz="4" w:space="0"/>
            </w:tcBorders>
            <w:tcW w:w="5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三级等保测评服务</w:t>
            </w:r>
            <w:r/>
          </w:p>
        </w:tc>
        <w:tc>
          <w:tcPr>
            <w:tcBorders>
              <w:top w:val="single" w:color="auto"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auto"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2</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jc w:val="center"/>
              <w:widowControl/>
              <w:rPr>
                <w:rFonts w:hint="eastAsia" w:ascii="宋体" w:hAnsi="宋体" w:eastAsia="宋体" w:cs="宋体"/>
                <w:color w:val="000000"/>
                <w:szCs w:val="21"/>
              </w:rPr>
            </w:pPr>
            <w:r>
              <w:rPr>
                <w:rFonts w:hint="eastAsia" w:ascii="宋体" w:hAnsi="宋体" w:eastAsia="宋体" w:cs="宋体"/>
                <w:b/>
                <w:bCs/>
                <w:color w:val="ff0000"/>
                <w:szCs w:val="21"/>
                <w:lang w:bidi="ar"/>
              </w:rPr>
              <w:t xml:space="preserve">机房设备维保</w:t>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美创DW-300</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Calibri" w:hAnsi="Calibri" w:eastAsia="宋体" w:cs="Calibri"/>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新华三SecPath F1000-AK125设备延保一年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Calibri" w:hAnsi="Calibri" w:eastAsia="宋体" w:cs="Calibri"/>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0"/>
                <w:rFonts w:hint="default"/>
                <w:sz w:val="21"/>
                <w:szCs w:val="21"/>
                <w:lang w:bidi="ar"/>
              </w:rPr>
              <w:t xml:space="preserve">网御星云</w:t>
            </w:r>
            <w:r>
              <w:rPr>
                <w:rStyle w:val="831"/>
                <w:rFonts w:hint="eastAsia" w:ascii="宋体" w:hAnsi="宋体" w:eastAsia="宋体" w:cs="宋体"/>
                <w:sz w:val="21"/>
                <w:szCs w:val="21"/>
                <w:lang w:bidi="ar"/>
              </w:rPr>
              <w:t xml:space="preserve">Leadesc-700WAF-N</w:t>
            </w:r>
            <w:r>
              <w:rPr>
                <w:rStyle w:val="830"/>
                <w:rFonts w:hint="default"/>
                <w:sz w:val="21"/>
                <w:szCs w:val="21"/>
                <w:lang w:bidi="ar"/>
              </w:rPr>
              <w:t xml:space="preserve">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rPr>
                <w:rFonts w:hint="eastAsia" w:ascii="Calibri" w:hAnsi="Calibri" w:eastAsia="宋体" w:cs="Calibri"/>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0"/>
                <w:rFonts w:hint="default"/>
                <w:sz w:val="21"/>
                <w:szCs w:val="21"/>
                <w:lang w:bidi="ar"/>
              </w:rPr>
              <w:t xml:space="preserve">网御星云</w:t>
            </w:r>
            <w:r>
              <w:rPr>
                <w:rStyle w:val="831"/>
                <w:rFonts w:hint="eastAsia" w:ascii="宋体" w:hAnsi="宋体" w:eastAsia="宋体" w:cs="宋体"/>
                <w:sz w:val="21"/>
                <w:szCs w:val="21"/>
                <w:lang w:bidi="ar"/>
              </w:rPr>
              <w:t xml:space="preserve">Leadesc-5500IPS</w:t>
            </w:r>
            <w:r>
              <w:rPr>
                <w:rStyle w:val="830"/>
                <w:rFonts w:hint="default"/>
                <w:sz w:val="21"/>
                <w:szCs w:val="21"/>
                <w:lang w:bidi="ar"/>
              </w:rPr>
              <w:t xml:space="preserve">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新华三S10508设备延保一年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2</w:t>
            </w:r>
            <w:r>
              <w:rPr>
                <w:rFonts w:hint="eastAsia" w:ascii="Calibri" w:hAnsi="Calibri" w:eastAsia="宋体" w:cs="Calibri"/>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0"/>
                <w:rFonts w:hint="default"/>
                <w:sz w:val="21"/>
                <w:szCs w:val="21"/>
                <w:lang w:bidi="ar"/>
              </w:rPr>
              <w:t xml:space="preserve">时间服务器</w:t>
            </w:r>
            <w:r>
              <w:rPr>
                <w:rStyle w:val="831"/>
                <w:rFonts w:hint="eastAsia" w:ascii="宋体" w:hAnsi="宋体" w:eastAsia="宋体" w:cs="宋体"/>
                <w:sz w:val="21"/>
                <w:szCs w:val="21"/>
                <w:lang w:bidi="ar"/>
              </w:rPr>
              <w:t xml:space="preserve">NTP1.0-Y</w:t>
            </w:r>
            <w:r>
              <w:rPr>
                <w:rStyle w:val="830"/>
                <w:rFonts w:hint="default"/>
                <w:sz w:val="21"/>
                <w:szCs w:val="21"/>
                <w:lang w:bidi="ar"/>
              </w:rPr>
              <w:t xml:space="preserve">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2</w:t>
            </w:r>
            <w:r>
              <w:rPr>
                <w:rFonts w:hint="eastAsia" w:ascii="Calibri" w:hAnsi="Calibri" w:eastAsia="宋体" w:cs="Calibri"/>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0"/>
                <w:rFonts w:hint="default"/>
                <w:sz w:val="21"/>
                <w:szCs w:val="21"/>
                <w:lang w:bidi="ar"/>
              </w:rPr>
              <w:t xml:space="preserve">网御星云</w:t>
            </w:r>
            <w:r>
              <w:rPr>
                <w:rStyle w:val="831"/>
                <w:rFonts w:hint="eastAsia" w:ascii="宋体" w:hAnsi="宋体" w:eastAsia="宋体" w:cs="宋体"/>
                <w:sz w:val="21"/>
                <w:szCs w:val="21"/>
                <w:lang w:bidi="ar"/>
              </w:rPr>
              <w:t xml:space="preserve">V-VPM-V1230</w:t>
            </w:r>
            <w:r>
              <w:rPr>
                <w:rStyle w:val="830"/>
                <w:rFonts w:hint="default"/>
                <w:sz w:val="21"/>
                <w:szCs w:val="21"/>
                <w:lang w:bidi="ar"/>
              </w:rPr>
              <w:t xml:space="preserve">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新华三MSR36-10设备延保一年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2</w:t>
            </w:r>
            <w:r>
              <w:rPr>
                <w:rFonts w:hint="eastAsia" w:ascii="Calibri" w:hAnsi="Calibri" w:eastAsia="宋体" w:cs="Calibri"/>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新华三S5506设备延保一年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2</w:t>
            </w:r>
            <w:r>
              <w:rPr>
                <w:rFonts w:hint="eastAsia" w:ascii="Calibri" w:hAnsi="Calibri" w:eastAsia="宋体" w:cs="Calibri"/>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HUAWEIViewPoint 8650设备延保一年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2</w:t>
            </w:r>
            <w:r>
              <w:rPr>
                <w:rFonts w:hint="eastAsia" w:ascii="Calibri" w:hAnsi="Calibri" w:eastAsia="宋体" w:cs="Calibri"/>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新华三ER5200设备延保一年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2</w:t>
            </w:r>
            <w:r>
              <w:rPr>
                <w:rFonts w:hint="eastAsia" w:ascii="Calibri" w:hAnsi="Calibri" w:eastAsia="宋体" w:cs="Calibri"/>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HUAWEIMA5612设备延保一年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2</w:t>
            </w:r>
            <w:r>
              <w:rPr>
                <w:rFonts w:hint="eastAsia" w:ascii="Calibri" w:hAnsi="Calibri" w:eastAsia="宋体" w:cs="Calibri"/>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HP 3PAR storeserv 8450设备延保一年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2</w:t>
            </w:r>
            <w:r>
              <w:rPr>
                <w:rFonts w:hint="eastAsia" w:ascii="Calibri" w:hAnsi="Calibri" w:eastAsia="宋体" w:cs="Calibri"/>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HP Proliant DL580 G9设备延保一年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HP光交HPE/8/24 SAN Switch设备延保一年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3</w:t>
            </w:r>
            <w:r>
              <w:rPr>
                <w:rFonts w:hint="eastAsia" w:ascii="Calibri" w:hAnsi="Calibri" w:eastAsia="宋体" w:cs="Calibri"/>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HP存储3PAR storeserv 7400设备延保一年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3</w:t>
            </w:r>
            <w:r>
              <w:rPr>
                <w:rFonts w:hint="eastAsia" w:ascii="Calibri" w:hAnsi="Calibri" w:eastAsia="宋体" w:cs="Calibri"/>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HP存储3PAR 硬盘扩展柜设备延保一年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3</w:t>
            </w:r>
            <w:r>
              <w:rPr>
                <w:rFonts w:hint="eastAsia" w:ascii="Calibri" w:hAnsi="Calibri" w:eastAsia="宋体" w:cs="Calibri"/>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HP刀箱Bladesystem C7000设备延保一年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3</w:t>
            </w:r>
            <w:r>
              <w:rPr>
                <w:rFonts w:hint="eastAsia" w:ascii="Calibri" w:hAnsi="Calibri" w:eastAsia="宋体" w:cs="Calibri"/>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HP刀片 BL660C G9设备延保一年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3</w:t>
            </w:r>
            <w:r>
              <w:rPr>
                <w:rFonts w:hint="eastAsia" w:ascii="Calibri" w:hAnsi="Calibri" w:eastAsia="宋体" w:cs="Calibri"/>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HP刀片 BL680C G7设备延保一年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3</w:t>
            </w:r>
            <w:r>
              <w:rPr>
                <w:rFonts w:hint="eastAsia" w:ascii="Calibri" w:hAnsi="Calibri" w:eastAsia="宋体" w:cs="Calibri"/>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HP Proliant DL580 G7设备延保一年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3</w:t>
            </w:r>
            <w:r>
              <w:rPr>
                <w:rFonts w:hint="eastAsia" w:ascii="Calibri" w:hAnsi="Calibri" w:eastAsia="宋体" w:cs="Calibri"/>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HP Proliant DL388 G8设备延保一年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3</w:t>
            </w:r>
            <w:r>
              <w:rPr>
                <w:rFonts w:hint="eastAsia" w:ascii="Calibri" w:hAnsi="Calibri" w:eastAsia="宋体" w:cs="Calibri"/>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0"/>
                <w:rFonts w:hint="default"/>
                <w:sz w:val="21"/>
                <w:szCs w:val="21"/>
                <w:lang w:bidi="ar"/>
              </w:rPr>
              <w:t xml:space="preserve">容错科技</w:t>
            </w:r>
            <w:r>
              <w:rPr>
                <w:rStyle w:val="831"/>
                <w:rFonts w:hint="eastAsia" w:ascii="宋体" w:hAnsi="宋体" w:eastAsia="宋体" w:cs="宋体"/>
                <w:sz w:val="21"/>
                <w:szCs w:val="21"/>
                <w:lang w:bidi="ar"/>
              </w:rPr>
              <w:t xml:space="preserve">FTS 2188</w:t>
            </w:r>
            <w:r>
              <w:rPr>
                <w:rStyle w:val="830"/>
                <w:rFonts w:hint="default"/>
                <w:sz w:val="21"/>
                <w:szCs w:val="21"/>
                <w:lang w:bidi="ar"/>
              </w:rPr>
              <w:t xml:space="preserve">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3</w:t>
            </w:r>
            <w:r>
              <w:rPr>
                <w:rFonts w:hint="eastAsia" w:ascii="Calibri" w:hAnsi="Calibri" w:eastAsia="宋体" w:cs="Calibri"/>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HP Proliant DL580 G10设备延保一年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HP Proliant DL580 G7设备延保一年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4</w:t>
            </w:r>
            <w:r>
              <w:rPr>
                <w:rFonts w:hint="eastAsia" w:ascii="Calibri" w:hAnsi="Calibri" w:eastAsia="宋体" w:cs="Calibri"/>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0"/>
                <w:rFonts w:hint="default"/>
                <w:sz w:val="21"/>
                <w:szCs w:val="21"/>
                <w:lang w:bidi="ar"/>
              </w:rPr>
              <w:t xml:space="preserve">网络交换机</w:t>
            </w:r>
            <w:r>
              <w:rPr>
                <w:rStyle w:val="831"/>
                <w:rFonts w:hint="eastAsia" w:ascii="宋体" w:hAnsi="宋体" w:eastAsia="宋体" w:cs="宋体"/>
                <w:sz w:val="21"/>
                <w:szCs w:val="21"/>
                <w:lang w:bidi="ar"/>
              </w:rPr>
              <w:t xml:space="preserve">S6520</w:t>
            </w:r>
            <w:r>
              <w:rPr>
                <w:rStyle w:val="830"/>
                <w:rFonts w:hint="default"/>
                <w:sz w:val="21"/>
                <w:szCs w:val="21"/>
                <w:lang w:bidi="ar"/>
              </w:rPr>
              <w:t xml:space="preserve">交换机设备延保一年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0"/>
                <w:rFonts w:hint="default"/>
                <w:sz w:val="21"/>
                <w:szCs w:val="21"/>
                <w:lang w:bidi="ar"/>
              </w:rPr>
              <w:t xml:space="preserve">信安世纪</w:t>
            </w:r>
            <w:r>
              <w:rPr>
                <w:rStyle w:val="831"/>
                <w:rFonts w:hint="eastAsia" w:ascii="宋体" w:hAnsi="宋体" w:eastAsia="宋体" w:cs="宋体"/>
                <w:sz w:val="21"/>
                <w:szCs w:val="21"/>
                <w:lang w:bidi="ar"/>
              </w:rPr>
              <w:t xml:space="preserve">NSAE12000G-NL-C</w:t>
            </w:r>
            <w:r>
              <w:rPr>
                <w:rStyle w:val="830"/>
                <w:rFonts w:hint="default"/>
                <w:sz w:val="21"/>
                <w:szCs w:val="21"/>
                <w:lang w:bidi="ar"/>
              </w:rPr>
              <w:t xml:space="preserve">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0"/>
                <w:rFonts w:hint="default"/>
                <w:sz w:val="21"/>
                <w:szCs w:val="21"/>
                <w:lang w:bidi="ar"/>
              </w:rPr>
              <w:t xml:space="preserve">信安世纪</w:t>
            </w:r>
            <w:r>
              <w:rPr>
                <w:rStyle w:val="831"/>
                <w:rFonts w:hint="eastAsia" w:ascii="宋体" w:hAnsi="宋体" w:eastAsia="宋体" w:cs="宋体"/>
                <w:sz w:val="21"/>
                <w:szCs w:val="21"/>
                <w:lang w:bidi="ar"/>
              </w:rPr>
              <w:t xml:space="preserve">NetSign13500-c</w:t>
            </w:r>
            <w:r>
              <w:rPr>
                <w:rStyle w:val="830"/>
                <w:rFonts w:hint="default"/>
                <w:sz w:val="21"/>
                <w:szCs w:val="21"/>
                <w:lang w:bidi="ar"/>
              </w:rPr>
              <w:t xml:space="preserve">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新华三R4900服务器设备延保一年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0"/>
                <w:rFonts w:hint="default"/>
                <w:sz w:val="21"/>
                <w:szCs w:val="21"/>
                <w:lang w:bidi="ar"/>
              </w:rPr>
              <w:t xml:space="preserve">华为</w:t>
            </w:r>
            <w:r>
              <w:rPr>
                <w:rStyle w:val="831"/>
                <w:rFonts w:hint="eastAsia" w:ascii="宋体" w:hAnsi="宋体" w:eastAsia="宋体" w:cs="宋体"/>
                <w:sz w:val="21"/>
                <w:szCs w:val="21"/>
                <w:lang w:bidi="ar"/>
              </w:rPr>
              <w:t xml:space="preserve">2288H V5</w:t>
            </w:r>
            <w:r>
              <w:rPr>
                <w:rStyle w:val="830"/>
                <w:rFonts w:hint="default"/>
                <w:sz w:val="21"/>
                <w:szCs w:val="21"/>
                <w:lang w:bidi="ar"/>
              </w:rPr>
              <w:t xml:space="preserve">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新华三F1000-AI-55设备延保一年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2"/>
                <w:rFonts w:hint="default"/>
                <w:sz w:val="21"/>
                <w:szCs w:val="21"/>
                <w:lang w:bidi="ar"/>
              </w:rPr>
              <w:t xml:space="preserve">网御星云</w:t>
            </w:r>
            <w:r>
              <w:rPr>
                <w:rStyle w:val="833"/>
                <w:rFonts w:hint="eastAsia" w:ascii="宋体" w:hAnsi="宋体" w:eastAsia="宋体" w:cs="宋体"/>
                <w:sz w:val="21"/>
                <w:szCs w:val="21"/>
                <w:lang w:bidi="ar"/>
              </w:rPr>
              <w:t xml:space="preserve">POWER V6000-A34ZYE</w:t>
            </w:r>
            <w:r>
              <w:rPr>
                <w:rStyle w:val="832"/>
                <w:rFonts w:hint="default"/>
                <w:sz w:val="21"/>
                <w:szCs w:val="21"/>
                <w:lang w:bidi="ar"/>
              </w:rPr>
              <w:t xml:space="preserve">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2"/>
                <w:rFonts w:hint="default"/>
                <w:sz w:val="21"/>
                <w:szCs w:val="21"/>
                <w:lang w:bidi="ar"/>
              </w:rPr>
              <w:t xml:space="preserve">网御星云</w:t>
            </w:r>
            <w:r>
              <w:rPr>
                <w:rStyle w:val="833"/>
                <w:rFonts w:hint="eastAsia" w:ascii="宋体" w:hAnsi="宋体" w:eastAsia="宋体" w:cs="宋体"/>
                <w:sz w:val="21"/>
                <w:szCs w:val="21"/>
                <w:lang w:bidi="ar"/>
              </w:rPr>
              <w:t xml:space="preserve">POWER V6000-A34ZYE</w:t>
            </w:r>
            <w:r>
              <w:rPr>
                <w:rStyle w:val="832"/>
                <w:rFonts w:hint="default"/>
                <w:sz w:val="21"/>
                <w:szCs w:val="21"/>
                <w:lang w:bidi="ar"/>
              </w:rPr>
              <w:t xml:space="preserve">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4</w:t>
            </w:r>
            <w:r>
              <w:rPr>
                <w:rFonts w:hint="eastAsia" w:ascii="Calibri" w:hAnsi="Calibri" w:eastAsia="宋体" w:cs="Calibri"/>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2"/>
                <w:rFonts w:hint="default"/>
                <w:sz w:val="21"/>
                <w:szCs w:val="21"/>
                <w:lang w:bidi="ar"/>
              </w:rPr>
              <w:t xml:space="preserve">网御星云</w:t>
            </w:r>
            <w:r>
              <w:rPr>
                <w:rStyle w:val="833"/>
                <w:rFonts w:hint="eastAsia" w:ascii="宋体" w:hAnsi="宋体" w:eastAsia="宋体" w:cs="宋体"/>
                <w:sz w:val="21"/>
                <w:szCs w:val="21"/>
                <w:lang w:bidi="ar"/>
              </w:rPr>
              <w:t xml:space="preserve">Leadsec-ADC400-N4120</w:t>
            </w:r>
            <w:r>
              <w:rPr>
                <w:rStyle w:val="832"/>
                <w:rFonts w:hint="default"/>
                <w:sz w:val="21"/>
                <w:szCs w:val="21"/>
                <w:lang w:bidi="ar"/>
              </w:rPr>
              <w:t xml:space="preserve">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hint="eastAsia" w:ascii="Calibri" w:hAnsi="Calibri" w:eastAsia="宋体" w:cs="Calibri"/>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2"/>
                <w:rFonts w:hint="default"/>
                <w:sz w:val="21"/>
                <w:szCs w:val="21"/>
                <w:lang w:bidi="ar"/>
              </w:rPr>
              <w:t xml:space="preserve">奇安信</w:t>
            </w:r>
            <w:r>
              <w:rPr>
                <w:rStyle w:val="833"/>
                <w:rFonts w:hint="eastAsia" w:ascii="宋体" w:hAnsi="宋体" w:eastAsia="宋体" w:cs="宋体"/>
                <w:sz w:val="21"/>
                <w:szCs w:val="21"/>
                <w:lang w:bidi="ar"/>
              </w:rPr>
              <w:t xml:space="preserve">DSA1000-TF10</w:t>
            </w:r>
            <w:r>
              <w:rPr>
                <w:rStyle w:val="832"/>
                <w:rFonts w:hint="default"/>
                <w:sz w:val="21"/>
                <w:szCs w:val="21"/>
                <w:lang w:bidi="ar"/>
              </w:rPr>
              <w:t xml:space="preserve">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5</w:t>
            </w:r>
            <w:r>
              <w:rPr>
                <w:rFonts w:hint="eastAsia" w:ascii="Calibri" w:hAnsi="Calibri" w:eastAsia="宋体" w:cs="Calibri"/>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2"/>
                <w:rFonts w:hint="default"/>
                <w:sz w:val="21"/>
                <w:szCs w:val="21"/>
                <w:lang w:bidi="ar"/>
              </w:rPr>
              <w:t xml:space="preserve">奇安信</w:t>
            </w:r>
            <w:r>
              <w:rPr>
                <w:rStyle w:val="833"/>
                <w:rFonts w:hint="eastAsia" w:ascii="宋体" w:hAnsi="宋体" w:eastAsia="宋体" w:cs="宋体"/>
                <w:sz w:val="21"/>
                <w:szCs w:val="21"/>
                <w:lang w:bidi="ar"/>
              </w:rPr>
              <w:t xml:space="preserve">S1500-W010P</w:t>
            </w:r>
            <w:r>
              <w:rPr>
                <w:rStyle w:val="832"/>
                <w:rFonts w:hint="default"/>
                <w:sz w:val="21"/>
                <w:szCs w:val="21"/>
                <w:lang w:bidi="ar"/>
              </w:rPr>
              <w:t xml:space="preserve">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5</w:t>
            </w:r>
            <w:r>
              <w:rPr>
                <w:rFonts w:hint="eastAsia" w:ascii="Calibri" w:hAnsi="Calibri" w:eastAsia="宋体" w:cs="Calibri"/>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2"/>
                <w:rFonts w:hint="default"/>
                <w:sz w:val="21"/>
                <w:szCs w:val="21"/>
                <w:lang w:bidi="ar"/>
              </w:rPr>
              <w:t xml:space="preserve">奇安信</w:t>
            </w:r>
            <w:r>
              <w:rPr>
                <w:rStyle w:val="833"/>
                <w:rFonts w:hint="eastAsia" w:ascii="宋体" w:hAnsi="宋体" w:eastAsia="宋体" w:cs="宋体"/>
                <w:sz w:val="21"/>
                <w:szCs w:val="21"/>
                <w:lang w:bidi="ar"/>
              </w:rPr>
              <w:t xml:space="preserve">LAS-R12P</w:t>
            </w:r>
            <w:r>
              <w:rPr>
                <w:rStyle w:val="832"/>
                <w:rFonts w:hint="default"/>
                <w:sz w:val="21"/>
                <w:szCs w:val="21"/>
                <w:lang w:bidi="ar"/>
              </w:rPr>
              <w:t xml:space="preserve">系统设备延保一年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5</w:t>
            </w:r>
            <w:r>
              <w:rPr>
                <w:rFonts w:hint="eastAsia" w:ascii="Calibri" w:hAnsi="Calibri" w:eastAsia="宋体" w:cs="Calibri"/>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奇安信天眼TSS10000-A57设备延保一年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5</w:t>
            </w:r>
            <w:r>
              <w:rPr>
                <w:rFonts w:hint="eastAsia" w:ascii="Calibri" w:hAnsi="Calibri" w:eastAsia="宋体" w:cs="Calibri"/>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奇安信天眼TSS10000-S52设备延保一年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5</w:t>
            </w:r>
            <w:r>
              <w:rPr>
                <w:rFonts w:hint="eastAsia" w:ascii="Calibri" w:hAnsi="Calibri" w:eastAsia="宋体" w:cs="Calibri"/>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2"/>
                <w:rFonts w:hint="default"/>
                <w:sz w:val="21"/>
                <w:szCs w:val="21"/>
                <w:lang w:bidi="ar"/>
              </w:rPr>
              <w:t xml:space="preserve">奇安信</w:t>
            </w:r>
            <w:r>
              <w:rPr>
                <w:rStyle w:val="833"/>
                <w:rFonts w:hint="eastAsia" w:ascii="宋体" w:hAnsi="宋体" w:eastAsia="宋体" w:cs="宋体"/>
                <w:sz w:val="21"/>
                <w:szCs w:val="21"/>
                <w:lang w:bidi="ar"/>
              </w:rPr>
              <w:t xml:space="preserve">C6100-BH-TF10</w:t>
            </w:r>
            <w:r>
              <w:rPr>
                <w:rStyle w:val="832"/>
                <w:rFonts w:hint="default"/>
                <w:sz w:val="21"/>
                <w:szCs w:val="21"/>
                <w:lang w:bidi="ar"/>
              </w:rPr>
              <w:t xml:space="preserve">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5</w:t>
            </w:r>
            <w:r>
              <w:rPr>
                <w:rFonts w:hint="eastAsia" w:ascii="Calibri" w:hAnsi="Calibri" w:eastAsia="宋体" w:cs="Calibri"/>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Style w:val="832"/>
                <w:rFonts w:hint="default"/>
                <w:sz w:val="21"/>
                <w:szCs w:val="21"/>
                <w:lang w:bidi="ar"/>
              </w:rPr>
              <w:t xml:space="preserve">天融信</w:t>
            </w:r>
            <w:r>
              <w:rPr>
                <w:rStyle w:val="833"/>
                <w:rFonts w:hint="eastAsia" w:ascii="宋体" w:hAnsi="宋体" w:eastAsia="宋体" w:cs="宋体"/>
                <w:sz w:val="21"/>
                <w:szCs w:val="21"/>
                <w:lang w:bidi="ar"/>
              </w:rPr>
              <w:t xml:space="preserve">TopRules</w:t>
            </w:r>
            <w:r>
              <w:rPr>
                <w:rStyle w:val="832"/>
                <w:rFonts w:hint="default"/>
                <w:sz w:val="21"/>
                <w:szCs w:val="21"/>
                <w:lang w:bidi="ar"/>
              </w:rPr>
              <w:t xml:space="preserve">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5</w:t>
            </w:r>
            <w:r>
              <w:rPr>
                <w:rFonts w:hint="eastAsia" w:ascii="Calibri" w:hAnsi="Calibri" w:eastAsia="宋体" w:cs="Calibri"/>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新华三R6900 G3设备延保一年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9"/>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5</w:t>
            </w:r>
            <w:r>
              <w:rPr>
                <w:rFonts w:hint="eastAsia" w:ascii="Calibri" w:hAnsi="Calibri" w:eastAsia="宋体" w:cs="Calibri"/>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新华三R4930 G5设备延保一年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5</w:t>
            </w:r>
            <w:r>
              <w:rPr>
                <w:rFonts w:hint="eastAsia" w:ascii="Calibri" w:hAnsi="Calibri" w:eastAsia="宋体" w:cs="Calibri"/>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3" w:type="dxa"/>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DELL R740设备延保一年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ascii="Calibri" w:hAnsi="Calibri" w:eastAsia="宋体" w:cs="Calibri"/>
                <w:color w:val="000000"/>
                <w:szCs w:val="21"/>
              </w:rPr>
            </w:pPr>
            <w:r>
              <w:rPr>
                <w:rFonts w:ascii="Calibri" w:hAnsi="Calibri" w:eastAsia="宋体" w:cs="Calibri"/>
                <w:color w:val="000000"/>
                <w:szCs w:val="21"/>
                <w:lang w:bidi="ar"/>
              </w:rPr>
              <w:t xml:space="preserve">1</w:t>
            </w:r>
            <w:r/>
          </w:p>
        </w:tc>
      </w:tr>
    </w:tbl>
    <w:p>
      <w:pPr>
        <w:pStyle w:val="645"/>
      </w:pPr>
      <w:r/>
      <w:r/>
    </w:p>
    <w:p>
      <w:pPr>
        <w:ind w:firstLine="480"/>
        <w:spacing w:line="420" w:lineRule="exact"/>
      </w:pPr>
      <w:r/>
      <w:bookmarkStart w:id="193" w:name="_Hlk179363055"/>
      <w:r>
        <w:rPr>
          <w:rFonts w:hint="eastAsia" w:ascii="宋体" w:hAnsi="宋体" w:eastAsia="宋体"/>
          <w:b/>
          <w:sz w:val="24"/>
          <w:szCs w:val="20"/>
        </w:rPr>
        <w:t xml:space="preserve">注：维保相关内容可进行现场勘查。</w:t>
      </w:r>
      <w:r/>
    </w:p>
    <w:p>
      <w:pPr>
        <w:ind w:firstLine="480"/>
        <w:spacing w:line="420" w:lineRule="exact"/>
        <w:rPr>
          <w:rFonts w:hint="eastAsia" w:ascii="宋体" w:hAnsi="宋体"/>
          <w:b/>
          <w:sz w:val="24"/>
          <w:szCs w:val="20"/>
        </w:rPr>
      </w:pPr>
      <w:r>
        <w:rPr>
          <w:rFonts w:hint="eastAsia" w:ascii="宋体" w:hAnsi="宋体"/>
          <w:b/>
          <w:sz w:val="24"/>
          <w:szCs w:val="20"/>
        </w:rPr>
        <w:t xml:space="preserve">三、商务要求</w:t>
      </w:r>
      <w:r/>
    </w:p>
    <w:p>
      <w:pPr>
        <w:ind w:firstLine="480"/>
        <w:spacing w:line="420" w:lineRule="exact"/>
        <w:rPr>
          <w:rFonts w:hint="eastAsia" w:ascii="宋体" w:hAnsi="宋体"/>
          <w:b/>
          <w:sz w:val="24"/>
          <w:szCs w:val="20"/>
        </w:rPr>
      </w:pPr>
      <w:r>
        <w:rPr>
          <w:rFonts w:ascii="宋体" w:hAnsi="宋体"/>
          <w:sz w:val="24"/>
          <w:szCs w:val="20"/>
        </w:rPr>
        <w:t xml:space="preserve">3</w:t>
      </w:r>
      <w:r>
        <w:rPr>
          <w:rFonts w:hint="eastAsia" w:ascii="宋体" w:hAnsi="宋体"/>
          <w:sz w:val="24"/>
          <w:szCs w:val="20"/>
        </w:rPr>
        <w:t xml:space="preserve">.1项目工期要求</w:t>
      </w:r>
      <w:r/>
    </w:p>
    <w:p>
      <w:pPr>
        <w:pStyle w:val="645"/>
        <w:ind w:firstLine="480"/>
        <w:spacing w:line="420" w:lineRule="exact"/>
        <w:rPr>
          <w:i/>
          <w:iCs/>
          <w:u w:val="single"/>
        </w:rPr>
      </w:pPr>
      <w:r>
        <w:rPr>
          <w:rFonts w:hint="eastAsia" w:hAnsi="宋体"/>
          <w:i/>
          <w:iCs/>
          <w:szCs w:val="20"/>
          <w:u w:val="single"/>
        </w:rPr>
        <w:t xml:space="preserve">合同签订后3个月内完成系统的开发、实施部署、试运行、正式上线运行</w:t>
      </w:r>
      <w:r>
        <w:rPr>
          <w:rFonts w:hint="eastAsia" w:hAnsi="宋体"/>
          <w:i/>
          <w:iCs/>
          <w:szCs w:val="20"/>
          <w:u w:val="single"/>
        </w:rPr>
        <w:t xml:space="preserve">和验收等工作。投标人须提供详细的进度安排计划。</w:t>
      </w:r>
      <w:r/>
    </w:p>
    <w:p>
      <w:pPr>
        <w:ind w:firstLine="482"/>
        <w:spacing w:line="420" w:lineRule="exact"/>
        <w:rPr>
          <w:rFonts w:hint="eastAsia" w:ascii="宋体" w:hAnsi="宋体" w:cs="宋体"/>
          <w:color w:val="000000"/>
          <w:sz w:val="24"/>
          <w:szCs w:val="20"/>
        </w:rPr>
      </w:pPr>
      <w:r>
        <w:rPr>
          <w:rFonts w:hint="eastAsia" w:ascii="宋体" w:hAnsi="宋体" w:cs="宋体"/>
          <w:color w:val="000000"/>
          <w:sz w:val="24"/>
          <w:szCs w:val="20"/>
        </w:rPr>
        <w:t xml:space="preserve">3</w:t>
      </w:r>
      <w:r>
        <w:rPr>
          <w:rFonts w:ascii="宋体" w:hAnsi="宋体" w:cs="宋体"/>
          <w:color w:val="000000"/>
          <w:sz w:val="24"/>
          <w:szCs w:val="20"/>
        </w:rPr>
        <w:t xml:space="preserve">.2</w:t>
      </w:r>
      <w:r>
        <w:rPr>
          <w:rFonts w:hint="eastAsia" w:ascii="宋体" w:hAnsi="宋体" w:cs="宋体"/>
          <w:color w:val="000000"/>
          <w:sz w:val="24"/>
          <w:szCs w:val="20"/>
        </w:rPr>
        <w:t xml:space="preserve">付款方式</w:t>
      </w:r>
      <w:r/>
    </w:p>
    <w:p>
      <w:pPr>
        <w:ind w:firstLine="480"/>
        <w:spacing w:line="420" w:lineRule="exact"/>
        <w:rPr>
          <w:rFonts w:hint="eastAsia" w:ascii="宋体" w:hAnsi="宋体"/>
          <w:i/>
          <w:iCs/>
          <w:sz w:val="24"/>
          <w:szCs w:val="20"/>
          <w:u w:val="single"/>
        </w:rPr>
      </w:pPr>
      <w:r>
        <w:rPr>
          <w:rFonts w:hint="eastAsia" w:hAnsi="宋体"/>
          <w:i/>
          <w:iCs/>
          <w:sz w:val="24"/>
          <w:u w:val="single"/>
        </w:rPr>
        <w:t xml:space="preserve">按本文件第三章合同条款中的相关条款执行。</w:t>
      </w:r>
      <w:r/>
    </w:p>
    <w:p>
      <w:pPr>
        <w:ind w:firstLine="480"/>
        <w:spacing w:line="420" w:lineRule="exact"/>
        <w:rPr>
          <w:rFonts w:hint="eastAsia" w:ascii="宋体" w:hAnsi="宋体"/>
          <w:sz w:val="24"/>
          <w:szCs w:val="20"/>
        </w:rPr>
      </w:pPr>
      <w:r>
        <w:rPr>
          <w:rFonts w:hint="eastAsia" w:ascii="宋体" w:hAnsi="宋体"/>
          <w:sz w:val="24"/>
          <w:szCs w:val="20"/>
        </w:rPr>
        <w:t xml:space="preserve">3</w:t>
      </w:r>
      <w:r>
        <w:rPr>
          <w:rFonts w:ascii="宋体" w:hAnsi="宋体"/>
          <w:sz w:val="24"/>
          <w:szCs w:val="20"/>
        </w:rPr>
        <w:t xml:space="preserve">.3</w:t>
      </w:r>
      <w:r>
        <w:rPr>
          <w:rFonts w:hint="eastAsia" w:ascii="宋体" w:hAnsi="宋体"/>
          <w:sz w:val="24"/>
          <w:szCs w:val="20"/>
        </w:rPr>
        <w:t xml:space="preserve">售后服务要求</w:t>
      </w:r>
      <w:r/>
    </w:p>
    <w:p>
      <w:pPr>
        <w:ind w:firstLine="480"/>
        <w:spacing w:line="420" w:lineRule="exact"/>
        <w:rPr>
          <w:rFonts w:hint="eastAsia" w:ascii="宋体" w:hAnsi="宋体"/>
          <w:sz w:val="24"/>
          <w:szCs w:val="20"/>
        </w:rPr>
      </w:pPr>
      <w:r>
        <w:rPr>
          <w:rFonts w:hint="eastAsia" w:ascii="宋体" w:hAnsi="宋体"/>
          <w:sz w:val="24"/>
          <w:szCs w:val="20"/>
        </w:rPr>
        <w:t xml:space="preserve">3.3.1</w:t>
      </w:r>
      <w:r>
        <w:rPr>
          <w:rFonts w:hint="eastAsia" w:ascii="宋体" w:hAnsi="宋体"/>
          <w:i/>
          <w:iCs/>
          <w:sz w:val="24"/>
          <w:szCs w:val="20"/>
          <w:u w:val="single"/>
        </w:rPr>
        <w:t xml:space="preserve">在交付完成后，软件部分提供</w:t>
      </w:r>
      <w:r>
        <w:rPr>
          <w:rFonts w:hint="eastAsia" w:ascii="宋体" w:hAnsi="宋体"/>
          <w:i/>
          <w:iCs/>
          <w:sz w:val="24"/>
          <w:szCs w:val="20"/>
          <w:u w:val="single"/>
        </w:rPr>
        <w:t xml:space="preserve">2</w:t>
      </w:r>
      <w:r>
        <w:rPr>
          <w:rFonts w:hint="eastAsia" w:ascii="宋体" w:hAnsi="宋体"/>
          <w:i/>
          <w:iCs/>
          <w:sz w:val="24"/>
          <w:szCs w:val="20"/>
          <w:u w:val="single"/>
        </w:rPr>
        <w:t xml:space="preserve">年原厂质保服务和技术支持；硬件部分均需提供3年原厂质保服务和技术支持。质保期从终验之日起计算。</w:t>
      </w:r>
      <w:r/>
    </w:p>
    <w:p>
      <w:pPr>
        <w:ind w:firstLine="480"/>
        <w:spacing w:line="420" w:lineRule="exact"/>
        <w:rPr>
          <w:rFonts w:hint="eastAsia" w:ascii="宋体" w:hAnsi="宋体"/>
          <w:sz w:val="24"/>
          <w:szCs w:val="20"/>
        </w:rPr>
      </w:pPr>
      <w:r>
        <w:rPr>
          <w:rFonts w:hint="eastAsia" w:ascii="宋体" w:hAnsi="宋体"/>
          <w:sz w:val="24"/>
          <w:szCs w:val="20"/>
        </w:rPr>
        <w:t xml:space="preserve">3.3.2保修期间发生的任何异常故障和损坏(人为损坏除外)引起的费用应由中标人负责。在发生故障后，对关键故障和核心业务支持7×24小时响应，对于一般故障，可确保技术人员2小时内抵达现场、12小时内解决，实现业务中断影响最小化。</w:t>
      </w:r>
      <w:r/>
    </w:p>
    <w:p>
      <w:pPr>
        <w:ind w:firstLine="480"/>
        <w:spacing w:line="420" w:lineRule="exact"/>
        <w:rPr>
          <w:rFonts w:hint="eastAsia" w:ascii="宋体" w:hAnsi="宋体"/>
          <w:sz w:val="24"/>
          <w:szCs w:val="20"/>
        </w:rPr>
      </w:pPr>
      <w:r>
        <w:rPr>
          <w:rFonts w:hint="eastAsia" w:ascii="宋体" w:hAnsi="宋体"/>
          <w:sz w:val="24"/>
          <w:szCs w:val="20"/>
        </w:rPr>
        <w:t xml:space="preserve">3.3.3质保期内所提供技术服务涉及的费用含在本次报价中（即项目质保期为免费服务）。质保期内，中标人应提供相关技术服务，具体包括系统升级、日常巡检、故障定位、故障处理、常规软件bug修复、系统配置管理等，保障系统正常运行。</w:t>
      </w:r>
      <w:r/>
    </w:p>
    <w:p>
      <w:pPr>
        <w:ind w:firstLine="480"/>
        <w:spacing w:line="420" w:lineRule="exact"/>
        <w:rPr>
          <w:rFonts w:hint="eastAsia" w:ascii="宋体" w:hAnsi="宋体"/>
          <w:sz w:val="24"/>
          <w:szCs w:val="20"/>
        </w:rPr>
      </w:pPr>
      <w:r>
        <w:rPr>
          <w:rFonts w:hint="eastAsia" w:ascii="宋体" w:hAnsi="宋体"/>
          <w:sz w:val="24"/>
          <w:szCs w:val="20"/>
        </w:rPr>
        <w:t xml:space="preserve">3.3.4质保期内，与本项目已实现对接的外部系统发生升级和调整时，投标人应负责完成本项目相关内容的同步调整。</w:t>
      </w:r>
      <w:r/>
    </w:p>
    <w:p>
      <w:pPr>
        <w:ind w:firstLine="480"/>
        <w:spacing w:line="420" w:lineRule="exact"/>
        <w:rPr>
          <w:rFonts w:hint="eastAsia" w:ascii="宋体" w:hAnsi="宋体"/>
          <w:sz w:val="24"/>
          <w:szCs w:val="20"/>
        </w:rPr>
      </w:pPr>
      <w:r>
        <w:rPr>
          <w:rFonts w:hint="eastAsia" w:ascii="宋体" w:hAnsi="宋体"/>
          <w:sz w:val="24"/>
          <w:szCs w:val="20"/>
        </w:rPr>
        <w:t xml:space="preserve">3.3.5投标人提供所投产品所有权属于建设单位，中标人必须保证投标所涉及的软件不涉及版权问题，否则一切后果由中标人承担。</w:t>
      </w:r>
      <w:r/>
    </w:p>
    <w:p>
      <w:pPr>
        <w:ind w:firstLine="480"/>
        <w:spacing w:line="420" w:lineRule="exact"/>
        <w:rPr>
          <w:rFonts w:hint="eastAsia" w:ascii="宋体" w:hAnsi="宋体"/>
          <w:bCs/>
          <w:sz w:val="24"/>
          <w:szCs w:val="20"/>
        </w:rPr>
      </w:pPr>
      <w:r>
        <w:rPr>
          <w:rFonts w:ascii="宋体" w:hAnsi="宋体"/>
          <w:bCs/>
          <w:sz w:val="24"/>
          <w:szCs w:val="20"/>
        </w:rPr>
        <w:t xml:space="preserve">3.4</w:t>
      </w:r>
      <w:r>
        <w:rPr>
          <w:rFonts w:hint="eastAsia" w:ascii="宋体" w:hAnsi="宋体"/>
          <w:bCs/>
          <w:sz w:val="24"/>
          <w:szCs w:val="20"/>
        </w:rPr>
        <w:t xml:space="preserve">项目验收要求</w:t>
      </w:r>
      <w:r/>
    </w:p>
    <w:p>
      <w:pPr>
        <w:ind w:firstLine="480"/>
        <w:spacing w:line="420" w:lineRule="exact"/>
        <w:rPr>
          <w:rFonts w:hint="eastAsia" w:ascii="宋体" w:hAnsi="宋体"/>
          <w:sz w:val="24"/>
          <w:szCs w:val="20"/>
        </w:rPr>
      </w:pPr>
      <w:r>
        <w:rPr>
          <w:rFonts w:hint="eastAsia" w:ascii="宋体" w:hAnsi="宋体"/>
          <w:sz w:val="24"/>
          <w:szCs w:val="20"/>
        </w:rPr>
        <w:t xml:space="preserve">3.4.1投标人应充分满足本招标文件提出的各项技术要求。</w:t>
      </w:r>
      <w:r/>
    </w:p>
    <w:p>
      <w:pPr>
        <w:ind w:firstLine="480"/>
        <w:spacing w:line="420" w:lineRule="exact"/>
        <w:rPr>
          <w:rFonts w:hint="eastAsia" w:ascii="宋体" w:hAnsi="宋体"/>
          <w:sz w:val="24"/>
          <w:szCs w:val="20"/>
        </w:rPr>
      </w:pPr>
      <w:r>
        <w:rPr>
          <w:rFonts w:hint="eastAsia" w:ascii="宋体" w:hAnsi="宋体"/>
          <w:sz w:val="24"/>
          <w:szCs w:val="20"/>
        </w:rPr>
        <w:t xml:space="preserve">3.4.2投标人在项目交付时应提供最新版本的系统安装手册、用户使用手册、系统维护手册等在内的完备准确的工程技术资料。</w:t>
      </w:r>
      <w:r/>
    </w:p>
    <w:p>
      <w:pPr>
        <w:ind w:firstLine="480"/>
        <w:spacing w:line="420" w:lineRule="exact"/>
        <w:rPr>
          <w:rFonts w:hint="eastAsia" w:ascii="宋体" w:hAnsi="宋体"/>
          <w:sz w:val="24"/>
          <w:szCs w:val="20"/>
        </w:rPr>
      </w:pPr>
      <w:r>
        <w:rPr>
          <w:rFonts w:hint="eastAsia" w:ascii="宋体" w:hAnsi="宋体"/>
          <w:sz w:val="24"/>
          <w:szCs w:val="20"/>
        </w:rPr>
        <w:t xml:space="preserve">3.4.3项目试运行1个月后完成项目终验，验收遵循下列标准：</w:t>
      </w:r>
      <w:r/>
    </w:p>
    <w:p>
      <w:pPr>
        <w:ind w:firstLine="480"/>
        <w:spacing w:line="420" w:lineRule="exact"/>
        <w:rPr>
          <w:rFonts w:hint="eastAsia" w:ascii="宋体" w:hAnsi="宋体"/>
          <w:sz w:val="24"/>
          <w:szCs w:val="20"/>
        </w:rPr>
      </w:pPr>
      <w:r>
        <w:rPr>
          <w:rFonts w:hint="eastAsia" w:ascii="宋体" w:hAnsi="宋体"/>
          <w:sz w:val="24"/>
          <w:szCs w:val="20"/>
        </w:rPr>
        <w:t xml:space="preserve">（1）满足合同和招标文件中提出的全部要求，符合采购人实际使用需要。</w:t>
      </w:r>
      <w:r/>
    </w:p>
    <w:p>
      <w:pPr>
        <w:ind w:firstLine="480"/>
        <w:spacing w:line="420" w:lineRule="exact"/>
        <w:rPr>
          <w:rFonts w:hint="eastAsia" w:ascii="宋体" w:hAnsi="宋体"/>
          <w:sz w:val="24"/>
          <w:szCs w:val="20"/>
        </w:rPr>
      </w:pPr>
      <w:r>
        <w:rPr>
          <w:rFonts w:hint="eastAsia" w:ascii="宋体" w:hAnsi="宋体"/>
          <w:sz w:val="24"/>
          <w:szCs w:val="20"/>
        </w:rPr>
        <w:t xml:space="preserve">（2）实现合同和招标文件中提出的全部功能。</w:t>
      </w:r>
      <w:r/>
    </w:p>
    <w:p>
      <w:pPr>
        <w:ind w:firstLine="480"/>
        <w:spacing w:line="420" w:lineRule="exact"/>
        <w:rPr>
          <w:rFonts w:hint="eastAsia" w:ascii="宋体" w:hAnsi="宋体"/>
          <w:sz w:val="24"/>
          <w:szCs w:val="20"/>
        </w:rPr>
      </w:pPr>
      <w:r>
        <w:rPr>
          <w:rFonts w:hint="eastAsia" w:ascii="宋体" w:hAnsi="宋体"/>
          <w:sz w:val="24"/>
          <w:szCs w:val="20"/>
        </w:rPr>
        <w:t xml:space="preserve">（3）达到合同和招标文件中提出的全部指标要求。</w:t>
      </w:r>
      <w:r/>
    </w:p>
    <w:p>
      <w:pPr>
        <w:ind w:firstLine="480"/>
        <w:spacing w:line="420" w:lineRule="exact"/>
        <w:rPr>
          <w:rFonts w:hint="eastAsia" w:ascii="宋体" w:hAnsi="宋体"/>
          <w:sz w:val="24"/>
          <w:szCs w:val="20"/>
        </w:rPr>
      </w:pPr>
      <w:r>
        <w:rPr>
          <w:rFonts w:hint="eastAsia" w:ascii="宋体" w:hAnsi="宋体"/>
          <w:sz w:val="24"/>
          <w:szCs w:val="20"/>
        </w:rPr>
        <w:t xml:space="preserve">（4）验收项目应按照发改委验收标准执行，包括但不限于按照合同和招标文件中所标明的软件系统及相关的技术文档，具体包括但不限于：项目实施方案、需求规格说明书、开发概要设计、开发详细设计、数据库设计、用户使用手册、部署手册、系统测试计划、系统测试报告、系统培训计划。</w:t>
      </w:r>
      <w:r/>
    </w:p>
    <w:p>
      <w:pPr>
        <w:ind w:firstLine="480"/>
        <w:spacing w:line="420" w:lineRule="exact"/>
        <w:rPr>
          <w:rFonts w:hint="eastAsia" w:ascii="宋体" w:hAnsi="宋体"/>
          <w:sz w:val="24"/>
          <w:szCs w:val="20"/>
        </w:rPr>
      </w:pPr>
      <w:r>
        <w:rPr>
          <w:rFonts w:hint="eastAsia" w:ascii="宋体" w:hAnsi="宋体"/>
          <w:b/>
          <w:sz w:val="24"/>
          <w:szCs w:val="20"/>
        </w:rPr>
        <w:t xml:space="preserve">四、履约能力要求</w:t>
      </w:r>
      <w:r/>
    </w:p>
    <w:p>
      <w:pPr>
        <w:ind w:firstLine="480"/>
        <w:spacing w:line="420" w:lineRule="exact"/>
        <w:rPr>
          <w:rFonts w:hint="eastAsia" w:ascii="宋体" w:hAnsi="宋体"/>
          <w:sz w:val="24"/>
          <w:szCs w:val="20"/>
        </w:rPr>
      </w:pPr>
      <w:r>
        <w:rPr>
          <w:rFonts w:ascii="宋体" w:hAnsi="宋体"/>
          <w:sz w:val="24"/>
          <w:szCs w:val="20"/>
        </w:rPr>
        <w:t xml:space="preserve">4.1</w:t>
      </w:r>
      <w:r>
        <w:rPr>
          <w:rFonts w:hint="eastAsia" w:ascii="宋体" w:hAnsi="宋体"/>
          <w:sz w:val="24"/>
          <w:szCs w:val="20"/>
        </w:rPr>
        <w:t xml:space="preserve">资质证书要求</w:t>
      </w:r>
      <w:r/>
    </w:p>
    <w:p>
      <w:pPr>
        <w:ind w:firstLine="480"/>
        <w:spacing w:line="420" w:lineRule="exact"/>
        <w:rPr>
          <w:rFonts w:hint="eastAsia" w:ascii="宋体" w:hAnsi="宋体"/>
          <w:sz w:val="24"/>
          <w:szCs w:val="20"/>
        </w:rPr>
      </w:pPr>
      <w:r>
        <w:rPr>
          <w:rFonts w:hint="eastAsia" w:ascii="宋体" w:hAnsi="宋体"/>
          <w:sz w:val="24"/>
          <w:szCs w:val="20"/>
        </w:rPr>
        <w:t xml:space="preserve">4.1.1供应商应具有较高的IT服务能力水平，具有与本项目软件相关的技</w:t>
      </w:r>
      <w:r>
        <w:rPr>
          <w:rFonts w:hint="eastAsia" w:ascii="宋体" w:hAnsi="宋体"/>
          <w:sz w:val="24"/>
          <w:szCs w:val="20"/>
        </w:rPr>
        <w:t xml:space="preserve">术实力和经验，需提供以下有效期内资质证书原件彩色扫描件和合同原件彩色扫描件：</w:t>
      </w:r>
      <w:r/>
    </w:p>
    <w:p>
      <w:pPr>
        <w:ind w:firstLine="480"/>
        <w:spacing w:line="420" w:lineRule="exact"/>
        <w:rPr>
          <w:rFonts w:hint="eastAsia" w:ascii="宋体" w:hAnsi="宋体"/>
          <w:sz w:val="24"/>
          <w:szCs w:val="20"/>
        </w:rPr>
      </w:pPr>
      <w:r>
        <w:rPr>
          <w:rFonts w:hint="eastAsia" w:ascii="宋体" w:hAnsi="宋体"/>
          <w:sz w:val="24"/>
          <w:szCs w:val="20"/>
        </w:rPr>
        <w:t xml:space="preserve">4.1.2供应商具有企业标准管理体系认证证书；</w:t>
      </w:r>
      <w:r/>
    </w:p>
    <w:p>
      <w:pPr>
        <w:ind w:firstLine="480"/>
        <w:spacing w:line="420" w:lineRule="exact"/>
        <w:rPr>
          <w:rFonts w:hint="eastAsia" w:ascii="宋体" w:hAnsi="宋体"/>
          <w:sz w:val="24"/>
          <w:szCs w:val="20"/>
        </w:rPr>
      </w:pPr>
      <w:r>
        <w:rPr>
          <w:rFonts w:hint="eastAsia" w:ascii="宋体" w:hAnsi="宋体"/>
          <w:sz w:val="24"/>
          <w:szCs w:val="20"/>
        </w:rPr>
        <w:t xml:space="preserve">4.1.3供应商具有大数据服务安全能力评价认证证书；</w:t>
      </w:r>
      <w:r/>
    </w:p>
    <w:p>
      <w:pPr>
        <w:ind w:firstLine="480"/>
        <w:spacing w:line="420" w:lineRule="exact"/>
        <w:rPr>
          <w:rFonts w:hint="eastAsia" w:ascii="宋体" w:hAnsi="宋体"/>
          <w:sz w:val="24"/>
          <w:szCs w:val="20"/>
        </w:rPr>
      </w:pPr>
      <w:r>
        <w:rPr>
          <w:rFonts w:hint="eastAsia" w:ascii="宋体" w:hAnsi="宋体"/>
          <w:sz w:val="24"/>
          <w:szCs w:val="20"/>
        </w:rPr>
        <w:t xml:space="preserve">4.1.4供应商具有ISO27701隐私信息管理体系认证证书；</w:t>
      </w:r>
      <w:r/>
    </w:p>
    <w:p>
      <w:pPr>
        <w:ind w:firstLine="480"/>
        <w:spacing w:line="420" w:lineRule="exact"/>
        <w:rPr>
          <w:rFonts w:hint="eastAsia" w:ascii="宋体" w:hAnsi="宋体"/>
          <w:sz w:val="24"/>
          <w:szCs w:val="20"/>
        </w:rPr>
      </w:pPr>
      <w:r>
        <w:rPr>
          <w:rFonts w:hint="eastAsia" w:ascii="宋体" w:hAnsi="宋体"/>
          <w:sz w:val="24"/>
          <w:szCs w:val="20"/>
        </w:rPr>
        <w:t xml:space="preserve">4.1.5供应商具有数据治理安全管理体系证书；</w:t>
      </w:r>
      <w:r/>
    </w:p>
    <w:p>
      <w:pPr>
        <w:ind w:firstLine="480"/>
        <w:spacing w:line="420" w:lineRule="exact"/>
        <w:rPr>
          <w:rFonts w:hint="eastAsia" w:ascii="宋体" w:hAnsi="宋体"/>
          <w:sz w:val="24"/>
          <w:szCs w:val="20"/>
        </w:rPr>
      </w:pPr>
      <w:r>
        <w:rPr>
          <w:rFonts w:hint="eastAsia" w:ascii="宋体" w:hAnsi="宋体"/>
          <w:sz w:val="24"/>
          <w:szCs w:val="20"/>
        </w:rPr>
        <w:t xml:space="preserve">4.2项目管理要求</w:t>
      </w:r>
      <w:r/>
    </w:p>
    <w:p>
      <w:pPr>
        <w:ind w:firstLine="480"/>
        <w:spacing w:line="420" w:lineRule="exact"/>
        <w:rPr>
          <w:rFonts w:hint="eastAsia" w:ascii="宋体" w:hAnsi="宋体"/>
          <w:sz w:val="24"/>
          <w:szCs w:val="20"/>
        </w:rPr>
      </w:pPr>
      <w:r>
        <w:rPr>
          <w:rFonts w:hint="eastAsia" w:ascii="宋体" w:hAnsi="宋体"/>
          <w:sz w:val="24"/>
          <w:szCs w:val="20"/>
        </w:rPr>
        <w:t xml:space="preserve">投标人须提供详细的项目实施方案，建立健全保障项目顺利实施的各项管理制度和质量保证体系，需包含项目进度管理、项目质量管理、项目沟通管理、项目变更管理、项目风险管理。</w:t>
      </w:r>
      <w:r/>
    </w:p>
    <w:p>
      <w:pPr>
        <w:ind w:firstLine="480"/>
        <w:spacing w:line="420" w:lineRule="exact"/>
        <w:rPr>
          <w:rFonts w:hint="eastAsia" w:ascii="宋体" w:hAnsi="宋体"/>
          <w:sz w:val="24"/>
          <w:szCs w:val="20"/>
        </w:rPr>
      </w:pPr>
      <w:r>
        <w:rPr>
          <w:rFonts w:hint="eastAsia" w:ascii="宋体" w:hAnsi="宋体"/>
          <w:sz w:val="24"/>
          <w:szCs w:val="20"/>
        </w:rPr>
        <w:t xml:space="preserve">4</w:t>
      </w:r>
      <w:r>
        <w:rPr>
          <w:rFonts w:ascii="宋体" w:hAnsi="宋体"/>
          <w:sz w:val="24"/>
          <w:szCs w:val="20"/>
        </w:rPr>
        <w:t xml:space="preserve">.</w:t>
      </w:r>
      <w:r>
        <w:rPr>
          <w:rFonts w:hint="eastAsia" w:ascii="宋体" w:hAnsi="宋体"/>
          <w:sz w:val="24"/>
          <w:szCs w:val="20"/>
        </w:rPr>
        <w:t xml:space="preserve">3技术方案及要求</w:t>
      </w:r>
      <w:r/>
    </w:p>
    <w:p>
      <w:pPr>
        <w:pStyle w:val="645"/>
        <w:spacing w:line="420" w:lineRule="exact"/>
      </w:pPr>
      <w:r>
        <w:rPr>
          <w:rFonts w:hint="eastAsia"/>
        </w:rPr>
        <w:t xml:space="preserve"> </w:t>
      </w:r>
      <w:r>
        <w:t xml:space="preserve">   4.</w:t>
      </w:r>
      <w:r>
        <w:rPr>
          <w:rFonts w:hint="eastAsia"/>
        </w:rPr>
        <w:t xml:space="preserve">3</w:t>
      </w:r>
      <w:r>
        <w:t xml:space="preserve">.1</w:t>
      </w:r>
      <w:r>
        <w:rPr>
          <w:rFonts w:hint="eastAsia" w:hAnsi="宋体"/>
          <w:szCs w:val="20"/>
        </w:rPr>
        <w:t xml:space="preserve">项目总体设计方案。针对项目招标需求，投标人对项目的总体架构设计、技术架构设计、系统性能设计、系统部署设计有详细描述。要求内容详细、科学合理、可操作性强。</w:t>
      </w:r>
      <w:r/>
    </w:p>
    <w:p>
      <w:pPr>
        <w:ind w:firstLine="480"/>
        <w:spacing w:line="420" w:lineRule="exact"/>
        <w:rPr>
          <w:rFonts w:hint="eastAsia" w:ascii="宋体" w:hAnsi="宋体"/>
          <w:sz w:val="24"/>
          <w:szCs w:val="20"/>
        </w:rPr>
      </w:pPr>
      <w:r>
        <w:rPr>
          <w:rFonts w:hint="eastAsia" w:ascii="宋体" w:hAnsi="宋体"/>
          <w:sz w:val="24"/>
          <w:szCs w:val="20"/>
        </w:rPr>
        <w:t xml:space="preserve">4</w:t>
      </w:r>
      <w:r>
        <w:rPr>
          <w:rFonts w:ascii="宋体" w:hAnsi="宋体"/>
          <w:sz w:val="24"/>
          <w:szCs w:val="20"/>
        </w:rPr>
        <w:t xml:space="preserve">.</w:t>
      </w:r>
      <w:r>
        <w:rPr>
          <w:rFonts w:hint="eastAsia" w:ascii="宋体" w:hAnsi="宋体"/>
          <w:sz w:val="24"/>
          <w:szCs w:val="20"/>
        </w:rPr>
        <w:t xml:space="preserve">3</w:t>
      </w:r>
      <w:r>
        <w:rPr>
          <w:rFonts w:ascii="宋体" w:hAnsi="宋体"/>
          <w:sz w:val="24"/>
          <w:szCs w:val="20"/>
        </w:rPr>
        <w:t xml:space="preserve">.2</w:t>
      </w:r>
      <w:r>
        <w:rPr>
          <w:rFonts w:hint="eastAsia" w:ascii="宋体" w:hAnsi="宋体"/>
          <w:sz w:val="24"/>
          <w:szCs w:val="20"/>
        </w:rPr>
        <w:t xml:space="preserve">项目需求分析方案。针对项目招标需求，投标人对本项目的背景、项目需求、项目总体要求、项目建设内容、系统安全要求、服务要求等方面进行阐述。要求需求理解充分、需求分析透彻、分析方案内容详细全面。</w:t>
      </w:r>
      <w:r/>
    </w:p>
    <w:p>
      <w:pPr>
        <w:ind w:firstLine="480"/>
        <w:spacing w:line="420" w:lineRule="exact"/>
        <w:rPr>
          <w:rFonts w:hint="eastAsia" w:ascii="宋体" w:hAnsi="宋体"/>
          <w:sz w:val="24"/>
          <w:szCs w:val="20"/>
        </w:rPr>
      </w:pPr>
      <w:r>
        <w:rPr>
          <w:rFonts w:hint="eastAsia" w:ascii="宋体" w:hAnsi="宋体"/>
          <w:sz w:val="24"/>
          <w:szCs w:val="20"/>
        </w:rPr>
        <w:t xml:space="preserve">4</w:t>
      </w:r>
      <w:r>
        <w:rPr>
          <w:rFonts w:ascii="宋体" w:hAnsi="宋体"/>
          <w:sz w:val="24"/>
          <w:szCs w:val="20"/>
        </w:rPr>
        <w:t xml:space="preserve">.</w:t>
      </w:r>
      <w:r>
        <w:rPr>
          <w:rFonts w:hint="eastAsia" w:ascii="宋体" w:hAnsi="宋体"/>
          <w:sz w:val="24"/>
          <w:szCs w:val="20"/>
        </w:rPr>
        <w:t xml:space="preserve">3.3系统集成对接方案及要求</w:t>
      </w:r>
      <w:r/>
    </w:p>
    <w:p>
      <w:pPr>
        <w:ind w:firstLine="480"/>
        <w:spacing w:line="420" w:lineRule="exact"/>
        <w:rPr>
          <w:rFonts w:hint="eastAsia" w:ascii="宋体" w:hAnsi="宋体"/>
          <w:sz w:val="24"/>
          <w:szCs w:val="20"/>
        </w:rPr>
      </w:pPr>
      <w:r>
        <w:rPr>
          <w:rFonts w:hint="eastAsia" w:ascii="宋体" w:hAnsi="宋体"/>
          <w:sz w:val="24"/>
          <w:szCs w:val="20"/>
        </w:rPr>
        <w:t xml:space="preserve">本次集成对接内容包含与现有平台（江苏省妇幼保健平台等）融合。要求提供数据对接与应用集成融合能力，且对接集成过程中产生的费用包含在中标费用中，由中标公司统一承担。投标人需提供正式的书面承诺函，明确承诺满足上述要求。</w:t>
      </w:r>
      <w:r/>
    </w:p>
    <w:p>
      <w:pPr>
        <w:ind w:firstLine="480"/>
        <w:spacing w:line="420" w:lineRule="exact"/>
        <w:rPr>
          <w:rFonts w:hint="eastAsia" w:ascii="宋体" w:hAnsi="宋体"/>
          <w:sz w:val="24"/>
          <w:szCs w:val="20"/>
        </w:rPr>
      </w:pPr>
      <w:r>
        <w:rPr>
          <w:rFonts w:hint="eastAsia" w:ascii="宋体" w:hAnsi="宋体"/>
          <w:sz w:val="24"/>
          <w:szCs w:val="20"/>
        </w:rPr>
        <w:t xml:space="preserve">投标人按照集成对接要求提供集成对接方案，包括改造、升级LIS与江苏省妇幼保健平台，符合江苏省妇幼保健平台要求、江苏省产科、计生、儿保平台对接方案，符合江苏省平台接口要求。</w:t>
      </w:r>
      <w:r/>
    </w:p>
    <w:p>
      <w:pPr>
        <w:ind w:firstLine="480"/>
        <w:spacing w:line="420" w:lineRule="exact"/>
        <w:rPr>
          <w:rFonts w:hint="eastAsia" w:ascii="宋体" w:hAnsi="宋体"/>
          <w:sz w:val="24"/>
          <w:szCs w:val="20"/>
        </w:rPr>
      </w:pPr>
      <w:r>
        <w:rPr>
          <w:rFonts w:hint="eastAsia" w:ascii="宋体" w:hAnsi="宋体"/>
          <w:sz w:val="24"/>
          <w:szCs w:val="20"/>
        </w:rPr>
        <w:t xml:space="preserve">4.3.4项目实施方案及要求</w:t>
      </w:r>
      <w:r/>
    </w:p>
    <w:p>
      <w:pPr>
        <w:ind w:firstLine="480"/>
        <w:spacing w:line="420" w:lineRule="exact"/>
        <w:rPr>
          <w:rFonts w:hint="eastAsia" w:ascii="宋体" w:hAnsi="宋体"/>
          <w:sz w:val="24"/>
          <w:szCs w:val="20"/>
        </w:rPr>
      </w:pPr>
      <w:r>
        <w:rPr>
          <w:rFonts w:hint="eastAsia" w:ascii="宋体" w:hAnsi="宋体"/>
          <w:sz w:val="24"/>
          <w:szCs w:val="20"/>
        </w:rPr>
        <w:t xml:space="preserve">投标人应针对本项目提供项目实施方案，包括但不限于：项目目标和范围、组织结构和人员分配、时间计划和进度安排、风险管理计划、质量管理计划。</w:t>
      </w:r>
      <w:r/>
    </w:p>
    <w:p>
      <w:pPr>
        <w:ind w:firstLine="482"/>
        <w:spacing w:line="420" w:lineRule="exact"/>
        <w:rPr>
          <w:rFonts w:hint="eastAsia" w:ascii="宋体" w:hAnsi="宋体"/>
          <w:sz w:val="24"/>
          <w:szCs w:val="20"/>
        </w:rPr>
      </w:pPr>
      <w:r>
        <w:rPr>
          <w:rFonts w:hint="eastAsia" w:ascii="宋体" w:hAnsi="宋体"/>
          <w:sz w:val="24"/>
          <w:szCs w:val="20"/>
        </w:rPr>
        <w:t xml:space="preserve">为保障项目的顺利实施，投标人应合理组建本项目的实施团队，提供合理数量的驻场人员，确保有效人力和物力的投入。项目实施团队应由项目经理、技术负责人、系统集成负责人、信息安全负责人和项目实施其他团队成员组成。项目经理具备一级建造师（机电工程）、高级信息系统项目管理师证书、网络信息安全管理人员、网络与信息安全应急人员CCSC（技术Ⅰ级）、IT服务工程</w:t>
      </w:r>
      <w:r>
        <w:rPr>
          <w:rFonts w:hint="eastAsia" w:ascii="宋体" w:hAnsi="宋体"/>
          <w:sz w:val="24"/>
          <w:szCs w:val="20"/>
        </w:rPr>
        <w:t xml:space="preserve">师证书，技术负责人具有高级工程师、信息系统项目管理师（高级）、ITSS信息技术应用创新服务经理、系统规划和管理师（高级）、注册信息安全专业人员CISP，投标人需对本项目配备不少于8人及以上的实施团队，</w:t>
      </w:r>
      <w:r>
        <w:rPr>
          <w:rFonts w:ascii="宋体" w:hAnsi="宋体"/>
          <w:sz w:val="24"/>
          <w:szCs w:val="20"/>
        </w:rPr>
        <w:t xml:space="preserve">具有高级</w:t>
      </w:r>
      <w:r>
        <w:rPr>
          <w:rFonts w:hint="eastAsia" w:ascii="宋体" w:hAnsi="宋体"/>
          <w:sz w:val="24"/>
          <w:szCs w:val="20"/>
        </w:rPr>
        <w:t xml:space="preserve">或</w:t>
      </w:r>
      <w:r>
        <w:rPr>
          <w:rFonts w:ascii="宋体" w:hAnsi="宋体"/>
          <w:sz w:val="24"/>
          <w:szCs w:val="20"/>
        </w:rPr>
        <w:t xml:space="preserve">中级工程师证书</w:t>
      </w:r>
      <w:r>
        <w:rPr>
          <w:rFonts w:hint="eastAsia" w:ascii="宋体" w:hAnsi="宋体"/>
          <w:sz w:val="24"/>
          <w:szCs w:val="20"/>
        </w:rPr>
        <w:t xml:space="preserve">，</w:t>
      </w:r>
      <w:r>
        <w:rPr>
          <w:rFonts w:ascii="宋体" w:hAnsi="宋体"/>
          <w:sz w:val="24"/>
          <w:szCs w:val="20"/>
        </w:rPr>
        <w:t xml:space="preserve">具有高级信息系统项目管理师证书</w:t>
      </w:r>
      <w:r>
        <w:rPr>
          <w:rFonts w:hint="eastAsia" w:ascii="宋体" w:hAnsi="宋体"/>
          <w:sz w:val="24"/>
          <w:szCs w:val="20"/>
        </w:rPr>
        <w:t xml:space="preserve">，</w:t>
      </w:r>
      <w:r>
        <w:rPr>
          <w:rFonts w:ascii="宋体" w:hAnsi="宋体"/>
          <w:sz w:val="24"/>
          <w:szCs w:val="20"/>
        </w:rPr>
        <w:t xml:space="preserve">具有系统分析师、软件设计师</w:t>
      </w:r>
      <w:r>
        <w:rPr>
          <w:rFonts w:hint="eastAsia" w:ascii="宋体" w:hAnsi="宋体"/>
          <w:sz w:val="24"/>
          <w:szCs w:val="20"/>
        </w:rPr>
        <w:t xml:space="preserve">，确保按照项目建设工期要求保质完成平台建设和硬件建设任务。</w:t>
      </w:r>
      <w:r/>
    </w:p>
    <w:p>
      <w:pPr>
        <w:ind w:firstLine="480"/>
        <w:spacing w:line="420" w:lineRule="exact"/>
        <w:rPr>
          <w:rFonts w:hint="eastAsia" w:ascii="宋体" w:hAnsi="宋体"/>
          <w:sz w:val="24"/>
          <w:szCs w:val="20"/>
        </w:rPr>
      </w:pPr>
      <w:r>
        <w:rPr>
          <w:rFonts w:hint="eastAsia" w:ascii="宋体" w:hAnsi="宋体"/>
          <w:sz w:val="24"/>
          <w:szCs w:val="20"/>
        </w:rPr>
        <w:t xml:space="preserve">项目经理须具有丰富的项目管理工作经验，项目经理全程负责本项目工作，不得无故更换，项目组核心成员一经确认，如需变更需征得采购人书面批准。</w:t>
      </w:r>
      <w:r/>
    </w:p>
    <w:p>
      <w:pPr>
        <w:ind w:firstLine="480"/>
        <w:spacing w:line="420" w:lineRule="exact"/>
        <w:rPr>
          <w:rFonts w:hint="eastAsia" w:ascii="宋体" w:hAnsi="宋体"/>
          <w:sz w:val="24"/>
        </w:rPr>
      </w:pPr>
      <w:r>
        <w:rPr>
          <w:rFonts w:hint="eastAsia" w:hAnsi="宋体"/>
          <w:sz w:val="24"/>
        </w:rPr>
        <w:t xml:space="preserve">投标人应具备本地化服务能力，能在本地提供持续的服务，并提供响应此项的承诺函</w:t>
      </w:r>
      <w:r>
        <w:rPr>
          <w:rFonts w:hint="eastAsia" w:ascii="宋体" w:hAnsi="宋体"/>
          <w:sz w:val="24"/>
        </w:rPr>
        <w:t xml:space="preserve">。</w:t>
      </w:r>
      <w:r/>
    </w:p>
    <w:p>
      <w:pPr>
        <w:ind w:firstLine="480"/>
        <w:spacing w:line="420" w:lineRule="exact"/>
        <w:rPr>
          <w:rFonts w:hint="eastAsia" w:ascii="宋体" w:hAnsi="宋体"/>
          <w:sz w:val="24"/>
          <w:szCs w:val="20"/>
        </w:rPr>
      </w:pPr>
      <w:r>
        <w:rPr>
          <w:rFonts w:hint="eastAsia" w:ascii="宋体" w:hAnsi="宋体"/>
          <w:sz w:val="24"/>
          <w:szCs w:val="20"/>
        </w:rPr>
        <w:t xml:space="preserve">4.3.5项目培训要求</w:t>
      </w:r>
      <w:r/>
    </w:p>
    <w:p>
      <w:pPr>
        <w:ind w:firstLine="480"/>
        <w:spacing w:line="420" w:lineRule="exact"/>
        <w:rPr>
          <w:rFonts w:hint="eastAsia" w:ascii="宋体" w:hAnsi="宋体"/>
          <w:sz w:val="24"/>
          <w:szCs w:val="20"/>
        </w:rPr>
      </w:pPr>
      <w:r>
        <w:rPr>
          <w:rFonts w:hint="eastAsia" w:ascii="宋体" w:hAnsi="宋体"/>
          <w:sz w:val="24"/>
          <w:szCs w:val="20"/>
        </w:rPr>
        <w:t xml:space="preserve">投标人需免费向建设单位及指定的培训对象提供相关培训，以便工作人员对平台可熟练操作，同时保证能够进行系统的运行管理、操作、维护以及故障分析处理等工作。具体培训要求包括：</w:t>
      </w:r>
      <w:r/>
    </w:p>
    <w:p>
      <w:pPr>
        <w:ind w:firstLine="480"/>
        <w:spacing w:line="420" w:lineRule="exact"/>
        <w:rPr>
          <w:rFonts w:hint="eastAsia" w:ascii="宋体" w:hAnsi="宋体"/>
          <w:sz w:val="24"/>
          <w:szCs w:val="20"/>
        </w:rPr>
      </w:pPr>
      <w:r>
        <w:rPr>
          <w:rFonts w:hint="eastAsia" w:ascii="宋体" w:hAnsi="宋体"/>
          <w:sz w:val="24"/>
          <w:szCs w:val="20"/>
        </w:rPr>
        <w:t xml:space="preserve">1、投标人必须提供具有相应专业知识、实际工作和教学经验的培训人员，投标人所提供的人员必须具有2年以上的培训工作经验，数量至少2人。</w:t>
      </w:r>
      <w:r/>
    </w:p>
    <w:p>
      <w:pPr>
        <w:ind w:firstLine="480"/>
        <w:spacing w:line="420" w:lineRule="exact"/>
        <w:rPr>
          <w:rFonts w:hint="eastAsia" w:ascii="宋体" w:hAnsi="宋体"/>
          <w:sz w:val="24"/>
          <w:szCs w:val="20"/>
        </w:rPr>
      </w:pPr>
      <w:r>
        <w:rPr>
          <w:rFonts w:hint="eastAsia" w:ascii="宋体" w:hAnsi="宋体"/>
          <w:sz w:val="24"/>
          <w:szCs w:val="20"/>
        </w:rPr>
        <w:t xml:space="preserve">2、投标人应为采购人提供包括但不限于下列几个方面的培训：（1）项目管理培训；（2）系统业务操作培训；（3）系统管理、维护工具培训；（4）投标方认为必要的其他培训。</w:t>
      </w:r>
      <w:r/>
    </w:p>
    <w:p>
      <w:pPr>
        <w:ind w:firstLine="480"/>
        <w:spacing w:line="420" w:lineRule="exact"/>
        <w:rPr>
          <w:rFonts w:hint="eastAsia" w:ascii="宋体" w:hAnsi="宋体"/>
          <w:sz w:val="24"/>
          <w:szCs w:val="20"/>
        </w:rPr>
      </w:pPr>
      <w:r>
        <w:rPr>
          <w:rFonts w:hint="eastAsia" w:ascii="宋体" w:hAnsi="宋体"/>
          <w:sz w:val="24"/>
          <w:szCs w:val="20"/>
        </w:rPr>
        <w:t xml:space="preserve">3、投标人负责提供培训所需计划和电子版资料，培训教材包括视频教材、WORD用户手册、培训PPT，培训所使用的语言和教材必须是中文。用户单位有权在系统内部使用这些培训资料。</w:t>
      </w:r>
      <w:r/>
    </w:p>
    <w:p>
      <w:pPr>
        <w:ind w:firstLine="480"/>
        <w:spacing w:line="420" w:lineRule="exact"/>
        <w:rPr>
          <w:rFonts w:hint="eastAsia" w:ascii="宋体" w:hAnsi="宋体"/>
          <w:sz w:val="24"/>
          <w:szCs w:val="20"/>
        </w:rPr>
      </w:pPr>
      <w:r>
        <w:rPr>
          <w:rFonts w:hint="eastAsia" w:ascii="宋体" w:hAnsi="宋体"/>
          <w:sz w:val="24"/>
          <w:szCs w:val="20"/>
        </w:rPr>
        <w:t xml:space="preserve">4、投标人在投标文件中需提供详细的培训方案。</w:t>
      </w:r>
      <w:r/>
    </w:p>
    <w:p>
      <w:pPr>
        <w:pStyle w:val="645"/>
        <w:ind w:firstLine="480"/>
        <w:spacing w:line="420" w:lineRule="exact"/>
        <w:rPr>
          <w:rFonts w:hint="eastAsia" w:hAnsi="宋体"/>
          <w:szCs w:val="20"/>
        </w:rPr>
      </w:pPr>
      <w:r>
        <w:rPr>
          <w:rFonts w:hint="eastAsia" w:hAnsi="宋体"/>
          <w:szCs w:val="20"/>
        </w:rPr>
        <w:t xml:space="preserve">5、培训地点：由采购人指定。</w:t>
      </w:r>
      <w:r/>
    </w:p>
    <w:p>
      <w:pPr>
        <w:pStyle w:val="645"/>
        <w:spacing w:line="420" w:lineRule="exact"/>
        <w:rPr>
          <w:rFonts w:hint="eastAsia" w:hAnsi="宋体"/>
          <w:szCs w:val="20"/>
        </w:rPr>
      </w:pPr>
      <w:r>
        <w:rPr>
          <w:rFonts w:hint="eastAsia" w:hAnsi="宋体"/>
          <w:szCs w:val="20"/>
        </w:rPr>
        <w:t xml:space="preserve">    4.3.6售后服务方案。投标人应针对本项目提供售后服务方案，包括不限于：系统升级、日常巡检、故障定位、故障处理。</w:t>
      </w:r>
      <w:r/>
    </w:p>
    <w:p>
      <w:pPr>
        <w:ind w:firstLine="480"/>
        <w:spacing w:line="420" w:lineRule="exact"/>
        <w:rPr>
          <w:rFonts w:hint="eastAsia" w:ascii="宋体" w:hAnsi="宋体"/>
          <w:sz w:val="24"/>
          <w:szCs w:val="20"/>
        </w:rPr>
      </w:pPr>
      <w:r>
        <w:rPr>
          <w:rFonts w:hint="eastAsia" w:ascii="宋体" w:hAnsi="宋体"/>
          <w:sz w:val="24"/>
          <w:szCs w:val="20"/>
        </w:rPr>
        <w:t xml:space="preserve">4.4知识产权</w:t>
      </w:r>
      <w:r/>
    </w:p>
    <w:p>
      <w:pPr>
        <w:ind w:firstLine="480"/>
        <w:spacing w:line="420" w:lineRule="exact"/>
        <w:rPr>
          <w:rFonts w:hint="eastAsia" w:ascii="宋体" w:hAnsi="宋体"/>
          <w:sz w:val="24"/>
          <w:szCs w:val="20"/>
        </w:rPr>
      </w:pPr>
      <w:r>
        <w:rPr>
          <w:rFonts w:hint="eastAsia" w:ascii="宋体" w:hAnsi="宋体"/>
          <w:sz w:val="24"/>
          <w:szCs w:val="20"/>
        </w:rPr>
        <w:t xml:space="preserve">包括但不限于：</w:t>
      </w:r>
      <w:r/>
    </w:p>
    <w:p>
      <w:pPr>
        <w:ind w:firstLine="480"/>
        <w:spacing w:line="420" w:lineRule="exact"/>
        <w:rPr>
          <w:rFonts w:hint="eastAsia" w:ascii="宋体" w:hAnsi="宋体"/>
          <w:sz w:val="24"/>
          <w:szCs w:val="20"/>
        </w:rPr>
      </w:pPr>
      <w:r>
        <w:rPr>
          <w:rFonts w:hint="eastAsia" w:ascii="宋体" w:hAnsi="宋体"/>
          <w:sz w:val="24"/>
          <w:szCs w:val="20"/>
        </w:rPr>
        <w:t xml:space="preserve">（1）负责项目建设过程中所产生成果的知识产权保护，保证不被非授权使用；</w:t>
      </w:r>
      <w:r/>
    </w:p>
    <w:p>
      <w:pPr>
        <w:ind w:firstLine="480"/>
        <w:spacing w:line="420" w:lineRule="exact"/>
        <w:rPr>
          <w:rFonts w:hint="eastAsia" w:ascii="宋体" w:hAnsi="宋体"/>
          <w:sz w:val="24"/>
          <w:szCs w:val="20"/>
        </w:rPr>
      </w:pPr>
      <w:r>
        <w:rPr>
          <w:rFonts w:hint="eastAsia" w:ascii="宋体" w:hAnsi="宋体"/>
          <w:sz w:val="24"/>
          <w:szCs w:val="20"/>
        </w:rPr>
        <w:t xml:space="preserve">（2）负责项目建设过程中涉及知识产权的产品和系统的使用审核，保证甲方不在本项目建设中出现违反知识产权的行为。</w:t>
      </w:r>
      <w:r/>
    </w:p>
    <w:p>
      <w:pPr>
        <w:ind w:firstLine="480"/>
        <w:spacing w:line="420" w:lineRule="exact"/>
        <w:rPr>
          <w:rFonts w:hint="eastAsia" w:ascii="宋体" w:hAnsi="宋体"/>
          <w:sz w:val="24"/>
          <w:szCs w:val="20"/>
        </w:rPr>
      </w:pPr>
      <w:r>
        <w:rPr>
          <w:rFonts w:hint="eastAsia" w:ascii="宋体" w:hAnsi="宋体"/>
          <w:sz w:val="24"/>
          <w:szCs w:val="20"/>
        </w:rPr>
        <w:t xml:space="preserve">4.5保密要求</w:t>
      </w:r>
      <w:r/>
    </w:p>
    <w:p>
      <w:pPr>
        <w:ind w:firstLine="480"/>
        <w:spacing w:line="420" w:lineRule="exact"/>
        <w:rPr>
          <w:rFonts w:hint="eastAsia" w:ascii="宋体" w:hAnsi="宋体"/>
          <w:sz w:val="24"/>
          <w:szCs w:val="20"/>
        </w:rPr>
      </w:pPr>
      <w:r>
        <w:rPr>
          <w:rFonts w:hint="eastAsia" w:ascii="宋体" w:hAnsi="宋体"/>
          <w:sz w:val="24"/>
          <w:szCs w:val="20"/>
        </w:rPr>
        <w:t xml:space="preserve">投标人应对项目技术文件以及由采购人提供的所有内部资料、技术文档、</w:t>
      </w:r>
      <w:r>
        <w:rPr>
          <w:rFonts w:hint="eastAsia" w:ascii="宋体" w:hAnsi="宋体"/>
          <w:sz w:val="24"/>
          <w:szCs w:val="20"/>
        </w:rPr>
        <w:t xml:space="preserve">数据和信息予以保密；中标人应与采购人签订保密协议并严格遵守，未经采购人书面许可，中标人不得以任何形式向第三方透露本项目标书、技术方案等内容。</w:t>
      </w:r>
      <w:r/>
    </w:p>
    <w:p>
      <w:pPr>
        <w:ind w:firstLine="480"/>
        <w:spacing w:line="420" w:lineRule="exact"/>
        <w:rPr>
          <w:rFonts w:hint="eastAsia" w:hAnsi="宋体"/>
          <w:b/>
          <w:sz w:val="24"/>
        </w:rPr>
      </w:pPr>
      <w:r>
        <w:rPr>
          <w:rFonts w:hint="eastAsia" w:hAnsi="宋体"/>
          <w:b/>
          <w:sz w:val="24"/>
        </w:rPr>
        <w:t xml:space="preserve">五、报价要求</w:t>
      </w:r>
      <w:r/>
    </w:p>
    <w:p>
      <w:pPr>
        <w:ind w:firstLine="480"/>
        <w:spacing w:line="420" w:lineRule="exact"/>
        <w:widowControl/>
        <w:rPr>
          <w:rFonts w:hint="eastAsia" w:ascii="宋体" w:hAnsi="宋体" w:eastAsia="宋体" w:cs="宋体"/>
          <w:i/>
          <w:sz w:val="24"/>
          <w:u w:val="single"/>
        </w:rPr>
      </w:pPr>
      <w:r/>
      <w:bookmarkStart w:id="194" w:name="_Hlk14448876"/>
      <w:r>
        <w:rPr>
          <w:rFonts w:hint="eastAsia" w:cs="Arial" w:asciiTheme="minorEastAsia" w:hAnsiTheme="minorEastAsia"/>
          <w:sz w:val="24"/>
          <w:szCs w:val="22"/>
        </w:rPr>
        <w:t xml:space="preserve">1、本采购项目</w:t>
      </w:r>
      <w:bookmarkStart w:id="195" w:name="_Hlk169183900"/>
      <w:r>
        <w:rPr>
          <w:rFonts w:hint="eastAsia" w:cs="Arial" w:asciiTheme="minorEastAsia" w:hAnsiTheme="minorEastAsia"/>
          <w:sz w:val="24"/>
          <w:szCs w:val="22"/>
        </w:rPr>
        <w:t xml:space="preserve">最高限价</w:t>
      </w:r>
      <w:bookmarkEnd w:id="195"/>
      <w:r>
        <w:rPr>
          <w:rFonts w:hint="eastAsia" w:cs="Arial" w:asciiTheme="minorEastAsia" w:hAnsiTheme="minorEastAsia"/>
          <w:sz w:val="24"/>
          <w:szCs w:val="22"/>
        </w:rPr>
        <w:t xml:space="preserve">为人民币</w:t>
      </w:r>
      <w:r>
        <w:rPr>
          <w:rFonts w:cs="Arial" w:asciiTheme="minorEastAsia" w:hAnsiTheme="minorEastAsia"/>
          <w:sz w:val="24"/>
          <w:szCs w:val="22"/>
        </w:rPr>
        <w:t xml:space="preserve">454.73</w:t>
      </w:r>
      <w:r>
        <w:rPr>
          <w:rFonts w:hint="eastAsia" w:cs="Arial" w:asciiTheme="minorEastAsia" w:hAnsiTheme="minorEastAsia"/>
          <w:sz w:val="24"/>
          <w:szCs w:val="22"/>
        </w:rPr>
        <w:t xml:space="preserve">万元。</w:t>
      </w:r>
      <w:r>
        <w:rPr>
          <w:rFonts w:hint="eastAsia" w:ascii="宋体" w:hAnsi="宋体" w:eastAsia="宋体" w:cs="宋体"/>
          <w:i/>
          <w:sz w:val="24"/>
          <w:u w:val="single"/>
        </w:rPr>
        <w:t xml:space="preserve">采购人不接受高于此限价的投标文件，高于此限价的投标文件为无效投标。</w:t>
      </w:r>
      <w:r/>
    </w:p>
    <w:p>
      <w:pPr>
        <w:ind w:firstLine="480"/>
        <w:spacing w:line="420" w:lineRule="exact"/>
        <w:rPr>
          <w:rFonts w:hint="eastAsia" w:ascii="宋体" w:hAnsi="宋体"/>
          <w:b/>
          <w:sz w:val="24"/>
        </w:rPr>
      </w:pPr>
      <w:r>
        <w:rPr>
          <w:rFonts w:hint="eastAsia" w:cs="Arial" w:asciiTheme="minorEastAsia" w:hAnsiTheme="minorEastAsia"/>
          <w:sz w:val="24"/>
        </w:rPr>
        <w:t xml:space="preserve">2、本项目的</w:t>
      </w:r>
      <w:bookmarkStart w:id="196" w:name="_Hlk169184307"/>
      <w:r>
        <w:rPr>
          <w:rFonts w:hint="eastAsia" w:cs="Arial" w:asciiTheme="minorEastAsia" w:hAnsiTheme="minorEastAsia"/>
          <w:sz w:val="24"/>
        </w:rPr>
        <w:t xml:space="preserve">前期需求调查咨询费</w:t>
      </w:r>
      <w:bookmarkEnd w:id="196"/>
      <w:r>
        <w:rPr>
          <w:rFonts w:hint="eastAsia" w:cs="Arial" w:asciiTheme="minorEastAsia" w:hAnsiTheme="minorEastAsia"/>
          <w:sz w:val="24"/>
        </w:rPr>
        <w:t xml:space="preserve">4.5万元，由</w:t>
      </w:r>
      <w:bookmarkStart w:id="197" w:name="_Hlk170311554"/>
      <w:r>
        <w:rPr>
          <w:rFonts w:hint="eastAsia" w:cs="Arial" w:asciiTheme="minorEastAsia" w:hAnsiTheme="minorEastAsia"/>
          <w:sz w:val="24"/>
        </w:rPr>
        <w:t xml:space="preserve">中标</w:t>
      </w:r>
      <w:bookmarkEnd w:id="197"/>
      <w:r>
        <w:rPr>
          <w:rFonts w:hint="eastAsia" w:cs="Arial" w:asciiTheme="minorEastAsia" w:hAnsiTheme="minorEastAsia"/>
          <w:sz w:val="24"/>
        </w:rPr>
        <w:t xml:space="preserve">供应商在领取中标通知书前向项目经办人支付。此项费用含在</w:t>
      </w:r>
      <w:bookmarkStart w:id="198" w:name="_Hlk170311575"/>
      <w:r>
        <w:rPr>
          <w:rFonts w:hint="eastAsia" w:cs="Arial" w:asciiTheme="minorEastAsia" w:hAnsiTheme="minorEastAsia"/>
          <w:sz w:val="24"/>
        </w:rPr>
        <w:t xml:space="preserve">投标</w:t>
      </w:r>
      <w:bookmarkEnd w:id="198"/>
      <w:r>
        <w:rPr>
          <w:rFonts w:hint="eastAsia" w:cs="Arial" w:asciiTheme="minorEastAsia" w:hAnsiTheme="minorEastAsia"/>
          <w:sz w:val="24"/>
        </w:rPr>
        <w:t xml:space="preserve">报价中，不单独列项，由供应商在投标报价时综合考虑。</w:t>
      </w:r>
      <w:r/>
    </w:p>
    <w:p>
      <w:pPr>
        <w:ind w:firstLine="480"/>
        <w:spacing w:line="420" w:lineRule="exact"/>
        <w:rPr>
          <w:rFonts w:hint="eastAsia" w:ascii="宋体" w:hAnsi="宋体"/>
          <w:b/>
          <w:sz w:val="24"/>
        </w:rPr>
      </w:pPr>
      <w:r>
        <w:rPr>
          <w:rFonts w:hint="eastAsia" w:ascii="宋体" w:hAnsi="宋体"/>
          <w:sz w:val="24"/>
          <w:szCs w:val="20"/>
        </w:rPr>
        <w:t xml:space="preserve">3、</w:t>
      </w:r>
      <w:bookmarkStart w:id="199" w:name="_Hlk2258642"/>
      <w:r>
        <w:rPr>
          <w:rFonts w:hint="eastAsia" w:ascii="宋体" w:hAnsi="宋体"/>
          <w:sz w:val="24"/>
          <w:szCs w:val="20"/>
        </w:rPr>
        <w:t xml:space="preserve">本项目投标总报价包括阜宁县妇幼保健院信息化升级改造项目</w:t>
      </w:r>
      <w:r>
        <w:rPr>
          <w:rFonts w:hint="eastAsia" w:ascii="宋体" w:hAnsi="宋体"/>
          <w:sz w:val="24"/>
          <w:szCs w:val="20"/>
        </w:rPr>
        <w:t xml:space="preserve">（二次）</w:t>
      </w:r>
      <w:r>
        <w:rPr>
          <w:rFonts w:hint="eastAsia" w:ascii="宋体" w:hAnsi="宋体"/>
          <w:sz w:val="24"/>
          <w:szCs w:val="20"/>
        </w:rPr>
        <w:t xml:space="preserve">采购清单中的所有内容。</w:t>
      </w:r>
      <w:bookmarkEnd w:id="199"/>
      <w:r/>
      <w:r/>
    </w:p>
    <w:p>
      <w:pPr>
        <w:ind w:firstLine="480"/>
        <w:spacing w:line="420" w:lineRule="exact"/>
        <w:rPr>
          <w:rFonts w:hint="eastAsia" w:ascii="宋体" w:hAnsi="宋体"/>
          <w:sz w:val="24"/>
        </w:rPr>
      </w:pPr>
      <w:r>
        <w:rPr>
          <w:rFonts w:hint="eastAsia" w:ascii="宋体" w:hAnsi="宋体"/>
          <w:sz w:val="24"/>
        </w:rPr>
        <w:t xml:space="preserve">4、供应商应在对采购项目内容、数量、质量和技术指标内容全部认可的前提下报价。无论情况如何，采购人均认为供应商已对所采购项目的所有条件有了充分了解。采购人对供应商做出的任何推论、理解和结论均不负责任。</w:t>
      </w:r>
      <w:r/>
    </w:p>
    <w:p>
      <w:pPr>
        <w:ind w:firstLine="480"/>
        <w:spacing w:line="420" w:lineRule="exact"/>
        <w:rPr>
          <w:rFonts w:hint="eastAsia" w:ascii="宋体" w:hAnsi="宋体"/>
          <w:sz w:val="24"/>
        </w:rPr>
      </w:pPr>
      <w:r>
        <w:rPr>
          <w:rFonts w:hint="eastAsia" w:ascii="宋体" w:hAnsi="宋体"/>
          <w:sz w:val="24"/>
        </w:rPr>
        <w:t xml:space="preserve">5、供应商在投标报价单中未填报综合单价、合价的清单项目，采购人视为已包括在清单计价的其他报价中，无论何种原因，结算时均不作调整。</w:t>
      </w:r>
      <w:r/>
    </w:p>
    <w:p>
      <w:pPr>
        <w:ind w:firstLine="480"/>
        <w:spacing w:line="420" w:lineRule="exact"/>
        <w:rPr>
          <w:rFonts w:hint="eastAsia" w:ascii="宋体" w:hAnsi="宋体"/>
          <w:sz w:val="24"/>
        </w:rPr>
      </w:pPr>
      <w:r>
        <w:rPr>
          <w:rFonts w:hint="eastAsia" w:ascii="宋体" w:hAnsi="宋体"/>
          <w:sz w:val="24"/>
        </w:rPr>
        <w:t xml:space="preserve">6、投标报价必须注明投标设备的品牌、型号</w:t>
      </w:r>
      <w:bookmarkStart w:id="200" w:name="_Hlk2257829"/>
      <w:r>
        <w:rPr>
          <w:rFonts w:hint="eastAsia" w:ascii="宋体" w:hAnsi="宋体"/>
          <w:sz w:val="24"/>
        </w:rPr>
        <w:t xml:space="preserve">（如有）</w:t>
      </w:r>
      <w:bookmarkEnd w:id="200"/>
      <w:r>
        <w:rPr>
          <w:rFonts w:hint="eastAsia" w:ascii="宋体" w:hAnsi="宋体"/>
          <w:sz w:val="24"/>
        </w:rPr>
        <w:t xml:space="preserve">，投标供应商在中标后按投标时注明的品牌、型号（如有）进行供货。如招标文件中对部分采购商品要求（需求）不详细，请各投标供应商在投标时补充说明其详细型号规格配置质保（需求）等。如不作明确说明，评标委员会可认定其所报配置型号（需求）为可能存在情况的最高标准。</w:t>
      </w:r>
      <w:r/>
    </w:p>
    <w:p>
      <w:pPr>
        <w:ind w:firstLine="480"/>
        <w:spacing w:line="420" w:lineRule="exact"/>
        <w:rPr>
          <w:rFonts w:hint="eastAsia" w:ascii="宋体" w:hAnsi="宋体"/>
          <w:sz w:val="24"/>
        </w:rPr>
      </w:pPr>
      <w:r>
        <w:rPr>
          <w:rFonts w:hint="eastAsia" w:ascii="宋体" w:hAnsi="宋体"/>
          <w:sz w:val="24"/>
        </w:rPr>
        <w:t xml:space="preserve">7、报价中要求包括此次招标采购、安装、施工及衍生服务的所有费用。报价是供应商对本次采购、安装、施工及衍生服务提出的各项支付金额的总和。报价应包括供应商为完成本次</w:t>
      </w:r>
      <w:bookmarkStart w:id="201" w:name="_Hlk2258339"/>
      <w:r>
        <w:rPr>
          <w:rFonts w:hint="eastAsia" w:ascii="宋体" w:hAnsi="宋体"/>
          <w:sz w:val="24"/>
        </w:rPr>
        <w:t xml:space="preserve">采购文件所确定的采购、安装、施工及衍生服务范围内的全部内容，以及供应商为完成上述内容所必须的质量保证与技术支持、</w:t>
      </w:r>
      <w:bookmarkStart w:id="202" w:name="_Hlk13927440"/>
      <w:r>
        <w:rPr>
          <w:rFonts w:hint="eastAsia" w:ascii="宋体" w:hAnsi="宋体"/>
          <w:sz w:val="24"/>
        </w:rPr>
        <w:t xml:space="preserve">深化设计</w:t>
      </w:r>
      <w:bookmarkEnd w:id="202"/>
      <w:r>
        <w:rPr>
          <w:rFonts w:hint="eastAsia" w:ascii="宋体" w:hAnsi="宋体"/>
          <w:sz w:val="24"/>
        </w:rPr>
        <w:t xml:space="preserve">、软件开发、施工、集成、供货、安装、验收、检测、培训、售后服务、以及附属工程、临时工程、材料、劳务、机械投入、利润、税金、前期需求调查咨询费和政策性文件规定的各项所需的全部费用。</w:t>
      </w:r>
      <w:bookmarkEnd w:id="201"/>
      <w:r/>
      <w:r/>
    </w:p>
    <w:p>
      <w:pPr>
        <w:ind w:firstLine="480"/>
        <w:spacing w:line="420" w:lineRule="exact"/>
        <w:rPr>
          <w:rFonts w:hint="eastAsia" w:ascii="宋体" w:hAnsi="宋体"/>
          <w:bCs/>
          <w:sz w:val="24"/>
        </w:rPr>
      </w:pPr>
      <w:r>
        <w:rPr>
          <w:rFonts w:hint="eastAsia" w:ascii="宋体" w:hAnsi="宋体"/>
          <w:bCs/>
          <w:sz w:val="24"/>
        </w:rPr>
        <w:t xml:space="preserve">8、投标供应商须保证所提供的产品包括相关附件为相应厂家原装正品，符合国家有关规定；有义务保证采购人系统的完整性，部分连接运行配件未在招标文件中明示的，投标供应商应在投标时予以补充，如项目实施过程中因缺少设备、配件或服务导致采购人系统无法正常运行，中标人须承诺免费提供；除采购人明确提出的变更外，本项目不再增加任何费用；供应商必须提供所有项</w:t>
      </w:r>
      <w:r>
        <w:rPr>
          <w:rFonts w:hint="eastAsia" w:ascii="宋体" w:hAnsi="宋体"/>
          <w:bCs/>
          <w:sz w:val="24"/>
        </w:rPr>
        <w:t xml:space="preserve">目相关费用的报价列表，报价风险由其自行承担。在安装、调试、检测、验收、交付过程中，如发现有漏项、缺件（含招标文件中未明示的连接运行配件等），中标供应商应无条件、无偿补齐，所发生的一切费用，视为已包含在中标供应商的投标报价之中，且不因此而影响交付采购人的使用时间。</w:t>
      </w:r>
      <w:r/>
    </w:p>
    <w:p>
      <w:pPr>
        <w:ind w:firstLine="480"/>
        <w:spacing w:line="420" w:lineRule="exact"/>
        <w:rPr>
          <w:rFonts w:hint="eastAsia" w:ascii="宋体" w:hAnsi="宋体"/>
          <w:bCs/>
          <w:sz w:val="24"/>
        </w:rPr>
      </w:pPr>
      <w:r>
        <w:rPr>
          <w:rFonts w:hint="eastAsia" w:ascii="宋体" w:hAnsi="宋体"/>
          <w:bCs/>
          <w:sz w:val="24"/>
        </w:rPr>
        <w:t xml:space="preserve">9、</w:t>
      </w:r>
      <w:bookmarkStart w:id="203" w:name="_Hlk2258449"/>
      <w:r>
        <w:rPr>
          <w:rFonts w:hint="eastAsia" w:ascii="宋体" w:hAnsi="宋体"/>
          <w:bCs/>
          <w:sz w:val="24"/>
        </w:rPr>
        <w:t xml:space="preserve">投标（中标）供应商在履行合同过程中，所发生的全部生产、生活费用均由投标（中标）供应商负责。</w:t>
      </w:r>
      <w:bookmarkEnd w:id="203"/>
      <w:r/>
      <w:r/>
    </w:p>
    <w:p>
      <w:pPr>
        <w:ind w:firstLine="480"/>
        <w:spacing w:line="420" w:lineRule="exact"/>
        <w:rPr>
          <w:rFonts w:hint="eastAsia" w:ascii="宋体" w:hAnsi="宋体"/>
          <w:bCs/>
          <w:sz w:val="24"/>
        </w:rPr>
      </w:pPr>
      <w:r>
        <w:rPr>
          <w:rFonts w:hint="eastAsia" w:ascii="宋体" w:hAnsi="宋体"/>
          <w:bCs/>
          <w:sz w:val="24"/>
        </w:rPr>
        <w:t xml:space="preserve">10、供应商根据自己的经营状况和掌握的市场信息自主报价。决定供应商投标文件的响应性只根据投标文件本身的内容，而不寻求外部的证据。</w:t>
      </w:r>
      <w:r/>
    </w:p>
    <w:p>
      <w:pPr>
        <w:ind w:firstLine="480"/>
        <w:spacing w:line="42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1、供应商应对采购文件中的条款做到正确理解，有疑义的条款应在采购答疑时提出，有疑义又没有在采购答疑时提出的，应按采购人的解释为准。</w:t>
      </w:r>
      <w:r/>
    </w:p>
    <w:p>
      <w:pPr>
        <w:ind w:firstLine="482"/>
        <w:spacing w:line="420" w:lineRule="exact"/>
        <w:rPr>
          <w:rFonts w:hint="eastAsia" w:ascii="宋体" w:hAnsi="宋体"/>
          <w:bCs/>
          <w:sz w:val="24"/>
        </w:rPr>
      </w:pPr>
      <w:r>
        <w:rPr>
          <w:rFonts w:hint="eastAsia" w:cs="Arial" w:asciiTheme="minorEastAsia" w:hAnsiTheme="minorEastAsia"/>
          <w:b/>
          <w:bCs/>
          <w:sz w:val="24"/>
        </w:rPr>
        <w:t xml:space="preserve">供应商应充分考虑本项目合同实施期间可能发生的一切费用，并承担由此而带来的风险。凡供应商在报价中未列明但又为本项目所必备的项目或遗漏项目，采购人将一律视为已包括在其报价中，在合同执行中将不予考虑，凡漏项或少计均视为优惠，采购人不另行增加费用。</w:t>
      </w:r>
      <w:bookmarkEnd w:id="194"/>
      <w:r/>
      <w:r/>
    </w:p>
    <w:p>
      <w:pPr>
        <w:ind w:firstLine="482"/>
        <w:spacing w:line="420" w:lineRule="exact"/>
        <w:rPr>
          <w:rFonts w:hint="eastAsia" w:hAnsi="宋体"/>
          <w:b/>
          <w:sz w:val="24"/>
        </w:rPr>
      </w:pPr>
      <w:r>
        <w:rPr>
          <w:rFonts w:hint="eastAsia" w:hAnsi="宋体"/>
          <w:b/>
          <w:sz w:val="24"/>
        </w:rPr>
        <w:t xml:space="preserve">六、应充分响应的技术规范和商务条款</w:t>
      </w:r>
      <w:r/>
    </w:p>
    <w:p>
      <w:pPr>
        <w:ind w:firstLine="480"/>
        <w:spacing w:line="420" w:lineRule="exact"/>
        <w:rPr>
          <w:rFonts w:hint="eastAsia" w:hAnsi="宋体"/>
          <w:sz w:val="24"/>
        </w:rPr>
      </w:pPr>
      <w:r>
        <w:rPr>
          <w:rFonts w:hint="eastAsia" w:cs="Arial" w:asciiTheme="minorEastAsia" w:hAnsiTheme="minorEastAsia"/>
          <w:sz w:val="24"/>
        </w:rPr>
        <w:t xml:space="preserve">本文件所提出的各项要求、付款方式、合同履行地点、合同履行期限、服务内容、服务要求等重要商务要求，供应商应充分响应，否则评标委员会有权酌情认定为实质性或重大负偏离。</w:t>
      </w:r>
      <w:bookmarkEnd w:id="193"/>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63"/>
        <w:jc w:val="center"/>
        <w:keepNext/>
        <w:spacing w:beforeAutospacing="0" w:afterAutospacing="0"/>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663"/>
        <w:jc w:val="both"/>
        <w:spacing w:beforeAutospacing="0" w:afterAutospacing="0"/>
      </w:pPr>
      <w:r>
        <w:t xml:space="preserve"> </w:t>
      </w:r>
      <w:r/>
    </w:p>
    <w:p>
      <w:pPr>
        <w:spacing w:line="360" w:lineRule="auto"/>
        <w:rPr>
          <w:rFonts w:hint="eastAsia" w:ascii="宋体" w:hAnsi="宋体" w:cs="Courier New"/>
          <w:b/>
          <w:bCs/>
          <w:color w:val="000000"/>
          <w:sz w:val="24"/>
        </w:rPr>
      </w:pPr>
      <w:r>
        <w:rPr>
          <w:rFonts w:hint="eastAsia" w:ascii="宋体" w:hAnsi="宋体" w:cs="Courier New"/>
          <w:b/>
          <w:bCs/>
          <w:color w:val="000000"/>
          <w:sz w:val="24"/>
        </w:rPr>
        <w:t xml:space="preserve">一、定标原则</w:t>
      </w:r>
      <w:r/>
    </w:p>
    <w:p>
      <w:pPr>
        <w:ind w:firstLine="480"/>
        <w:spacing w:line="360" w:lineRule="auto"/>
        <w:rPr>
          <w:rFonts w:hint="eastAsia" w:ascii="宋体" w:hAnsi="宋体" w:cs="Arial"/>
          <w:color w:val="000000"/>
          <w:sz w:val="24"/>
        </w:rPr>
      </w:pPr>
      <w:r>
        <w:rPr>
          <w:rFonts w:hint="eastAsia" w:ascii="宋体" w:hAnsi="宋体" w:cs="Courier New"/>
          <w:bCs/>
          <w:color w:val="000000"/>
          <w:sz w:val="24"/>
        </w:rPr>
        <w:t xml:space="preserve">本项目采用</w:t>
      </w:r>
      <w:r>
        <w:rPr>
          <w:rFonts w:hint="eastAsia" w:ascii="宋体" w:hAnsi="宋体" w:cs="Courier New"/>
          <w:bCs/>
          <w:color w:val="000000"/>
          <w:sz w:val="24"/>
          <w:u w:val="single"/>
        </w:rPr>
        <w:t xml:space="preserve"> 综合评分 </w:t>
      </w:r>
      <w:r>
        <w:rPr>
          <w:rFonts w:hint="eastAsia" w:ascii="宋体" w:hAnsi="宋体" w:cs="Courier New"/>
          <w:bCs/>
          <w:color w:val="000000"/>
          <w:sz w:val="24"/>
        </w:rPr>
        <w:t xml:space="preserve">法。</w:t>
      </w:r>
      <w:r>
        <w:rPr>
          <w:rFonts w:hint="eastAsia" w:ascii="宋体" w:hAnsi="宋体" w:cs="Arial"/>
          <w:color w:val="000000"/>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663"/>
        <w:ind w:firstLine="441"/>
        <w:spacing w:before="120" w:beforeAutospacing="0" w:after="120" w:afterAutospacing="0" w:line="360" w:lineRule="auto"/>
      </w:pPr>
      <w:r>
        <w:rPr>
          <w:rFonts w:hint="eastAsia" w:ascii="宋体" w:hAnsi="宋体" w:eastAsia="宋体" w:cs="宋体"/>
          <w:b/>
          <w:color w:val="000000"/>
        </w:rPr>
        <w:t xml:space="preserve">政府采购政策功能落实</w:t>
      </w:r>
      <w:r/>
    </w:p>
    <w:p>
      <w:pPr>
        <w:pStyle w:val="663"/>
        <w:ind w:firstLine="480"/>
        <w:spacing w:before="120" w:beforeAutospacing="0" w:after="120" w:afterAutospacing="0" w:line="0" w:lineRule="atLeast"/>
      </w:pPr>
      <w:r>
        <w:rPr>
          <w:rFonts w:hint="eastAsia" w:ascii="宋体" w:hAnsi="宋体" w:eastAsia="宋体" w:cs="宋体"/>
          <w:color w:val="000000"/>
        </w:rPr>
        <w:t xml:space="preserve">1、小微型企业价格扣除</w:t>
      </w:r>
      <w:r/>
    </w:p>
    <w:p>
      <w:pPr>
        <w:pStyle w:val="818"/>
        <w:ind w:firstLine="360"/>
        <w:rPr>
          <w:rFonts w:hint="eastAsia" w:ascii="宋体" w:hAnsi="宋体" w:eastAsia="宋体"/>
        </w:rPr>
      </w:pPr>
      <w:r>
        <w:rPr>
          <w:rFonts w:hint="eastAsia" w:ascii="宋体" w:hAnsi="宋体" w:eastAsia="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63"/>
        <w:ind w:firstLine="360"/>
        <w:spacing w:before="120" w:beforeAutospacing="0" w:after="120" w:afterAutospacing="0" w:line="0" w:lineRule="atLeast"/>
      </w:pPr>
      <w:r>
        <w:rPr>
          <w:rFonts w:hint="eastAsia" w:ascii="宋体" w:hAnsi="宋体" w:eastAsia="宋体" w:cs="宋体"/>
          <w:color w:val="000000"/>
        </w:rPr>
        <w:t xml:space="preserve">（2）供应商需按照采购文件的要求提供相应的《小微企业声明函》。</w:t>
      </w:r>
      <w:r/>
    </w:p>
    <w:p>
      <w:pPr>
        <w:pStyle w:val="663"/>
        <w:ind w:firstLine="360"/>
        <w:spacing w:before="120" w:beforeAutospacing="0" w:after="120" w:afterAutospacing="0" w:line="0" w:lineRule="atLeast"/>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63"/>
        <w:ind w:firstLine="480"/>
        <w:spacing w:before="120" w:beforeAutospacing="0" w:after="120" w:afterAutospacing="0" w:line="0" w:lineRule="atLeast"/>
      </w:pPr>
      <w:r>
        <w:rPr>
          <w:rFonts w:hint="eastAsia" w:ascii="宋体" w:hAnsi="宋体" w:eastAsia="宋体" w:cs="宋体"/>
          <w:color w:val="000000"/>
        </w:rPr>
        <w:t xml:space="preserve">2、残疾人福利单位价格扣除</w:t>
      </w:r>
      <w:r/>
    </w:p>
    <w:p>
      <w:pPr>
        <w:pStyle w:val="663"/>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663"/>
        <w:ind w:left="120" w:firstLine="360"/>
        <w:spacing w:before="120" w:beforeAutospacing="0" w:after="120" w:afterAutospacing="0" w:line="0" w:lineRule="atLeast"/>
      </w:pPr>
      <w:r>
        <w:rPr>
          <w:rFonts w:hint="eastAsia" w:ascii="宋体" w:hAnsi="宋体" w:eastAsia="宋体" w:cs="宋体"/>
          <w:color w:val="000000"/>
        </w:rPr>
        <w:t xml:space="preserve">（2）残疾人福利单位需按照采购文件的要求提供《残疾人福利性单位声明函》。</w:t>
      </w:r>
      <w:r/>
    </w:p>
    <w:p>
      <w:pPr>
        <w:pStyle w:val="663"/>
        <w:ind w:left="120" w:firstLine="360"/>
        <w:spacing w:before="120" w:beforeAutospacing="0" w:after="120" w:afterAutospacing="0" w:line="0" w:lineRule="atLeast"/>
      </w:pPr>
      <w:r>
        <w:rPr>
          <w:rFonts w:hint="eastAsia" w:ascii="宋体" w:hAnsi="宋体" w:eastAsia="宋体" w:cs="宋体"/>
          <w:color w:val="000000"/>
        </w:rPr>
        <w:t xml:space="preserve">（3）残疾人福利单位标准请参照《关于促进残疾人就业政府采购政策的通知》（财库〔2017〕141号）。</w:t>
      </w:r>
      <w:r/>
    </w:p>
    <w:p>
      <w:pPr>
        <w:pStyle w:val="663"/>
        <w:ind w:firstLine="480"/>
        <w:spacing w:before="120" w:beforeAutospacing="0" w:after="120" w:afterAutospacing="0" w:line="0" w:lineRule="atLeast"/>
      </w:pPr>
      <w:r>
        <w:rPr>
          <w:rFonts w:hint="eastAsia" w:ascii="宋体" w:hAnsi="宋体" w:eastAsia="宋体" w:cs="宋体"/>
          <w:color w:val="000000"/>
        </w:rPr>
        <w:t xml:space="preserve">3、监狱和戒毒企业价格扣除</w:t>
      </w:r>
      <w:r/>
    </w:p>
    <w:p>
      <w:pPr>
        <w:pStyle w:val="663"/>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663"/>
        <w:ind w:firstLine="480"/>
        <w:spacing w:before="120" w:beforeAutospacing="0" w:after="120" w:afterAutospacing="0" w:line="0" w:lineRule="atLeast"/>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3"/>
        <w:ind w:firstLine="480"/>
        <w:spacing w:before="120" w:beforeAutospacing="0" w:after="120" w:afterAutospacing="0" w:line="0" w:lineRule="atLeast"/>
      </w:pPr>
      <w:r>
        <w:rPr>
          <w:rFonts w:hint="eastAsia" w:ascii="宋体" w:hAnsi="宋体" w:eastAsia="宋体" w:cs="宋体"/>
          <w:color w:val="000000"/>
        </w:rPr>
        <w:t xml:space="preserve">（3）监狱企业标准请参照《关于政府采购支持监狱企业发展有关问题的通知》（财库[2014]68号）。</w:t>
      </w:r>
      <w:r/>
    </w:p>
    <w:p>
      <w:pPr>
        <w:pStyle w:val="663"/>
        <w:ind w:firstLine="480"/>
        <w:spacing w:before="120" w:beforeAutospacing="0" w:after="120" w:afterAutospacing="0" w:line="0" w:lineRule="atLeast"/>
      </w:pPr>
      <w:r>
        <w:rPr>
          <w:rFonts w:hint="eastAsia" w:ascii="宋体" w:hAnsi="宋体" w:eastAsia="宋体" w:cs="宋体"/>
          <w:color w:val="000000"/>
        </w:rPr>
        <w:t xml:space="preserve">4、残疾人福利单位、监狱企业属于小型、微型企业的，不重复享受政策。</w:t>
      </w:r>
      <w:r/>
    </w:p>
    <w:p>
      <w:pPr>
        <w:pStyle w:val="663"/>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w:t>
      </w:r>
      <w:r>
        <w:rPr>
          <w:rFonts w:hint="eastAsia" w:ascii="宋体" w:hAnsi="宋体" w:eastAsia="宋体" w:cs="宋体"/>
          <w:color w:val="000000"/>
        </w:rPr>
        <w:t xml:space="preserve">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663"/>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0"/>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63"/>
        <w:ind w:firstLine="482"/>
        <w:spacing w:before="120" w:beforeAutospacing="0" w:after="120" w:afterAutospacing="0" w:line="0" w:lineRule="atLeast"/>
      </w:pPr>
      <w:r>
        <w:rPr>
          <w:rFonts w:hint="eastAsia" w:ascii="宋体" w:hAnsi="宋体" w:eastAsia="宋体" w:cs="宋体"/>
          <w:b/>
          <w:color w:val="000000"/>
        </w:rPr>
        <w:t xml:space="preserve">评标方法与评标标准</w:t>
      </w:r>
      <w:r/>
    </w:p>
    <w:tbl>
      <w:tblPr>
        <w:tblW w:w="8986" w:type="dxa"/>
        <w:tblCellSpacing w:w="0"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8"/>
        <w:gridCol w:w="800"/>
        <w:gridCol w:w="6496"/>
        <w:gridCol w:w="992"/>
      </w:tblGrid>
      <w:tr>
        <w:trPr>
          <w:tblCellSpacing w:w="0" w:type="dxa"/>
          <w:trHeight w:val="36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r>
              <w:t xml:space="preserve">评审细则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r>
              <w:t xml:space="preserve">分值</w:t>
            </w:r>
            <w:r/>
          </w:p>
        </w:tc>
      </w:tr>
      <w:tr>
        <w:trPr>
          <w:tblCellSpacing w:w="0" w:type="dxa"/>
          <w:trHeight w:val="360"/>
        </w:trPr>
        <w:tc>
          <w:tcPr>
            <w:gridSpan w:val="4"/>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r>
              <w:t xml:space="preserve">1.</w:t>
            </w:r>
            <w:r>
              <w:t xml:space="preserve">价格（</w:t>
            </w:r>
            <w:r>
              <w:rPr>
                <w:rFonts w:hint="eastAsia"/>
              </w:rPr>
              <w:t xml:space="preserve">3</w:t>
            </w:r>
            <w:r>
              <w:t xml:space="preserve">0</w:t>
            </w:r>
            <w:r>
              <w:t xml:space="preserve">分）</w:t>
            </w:r>
            <w:r/>
          </w:p>
        </w:tc>
      </w:tr>
      <w:tr>
        <w:trPr>
          <w:tblCellSpacing w:w="0" w:type="dxa"/>
          <w:trHeight w:val="71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r>
              <w:t xml:space="preserve">价格</w:t>
            </w:r>
            <w:r/>
          </w:p>
        </w:tc>
        <w:tc>
          <w:tcPr>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r>
              <w:t xml:space="preserve">价格分采用低价优先法计算，即满足采购文件要求且报价最低的供应商报价为评标基准价，其价格分为满分</w:t>
            </w:r>
            <w:r>
              <w:rPr>
                <w:rFonts w:hint="eastAsia"/>
              </w:rPr>
              <w:t xml:space="preserve">3</w:t>
            </w:r>
            <w:r>
              <w:t xml:space="preserve">0</w:t>
            </w:r>
            <w:r>
              <w:t xml:space="preserve">分，其它投标人的价格分统一按照以下公式计算：投标报价得分</w:t>
            </w:r>
            <w:r>
              <w:t xml:space="preserve">=</w:t>
            </w:r>
            <w:r>
              <w:t xml:space="preserve">（评标基准价</w:t>
            </w:r>
            <w:r>
              <w:t xml:space="preserve">/</w:t>
            </w:r>
            <w:r>
              <w:t xml:space="preserve">该投标人的投标报价）</w:t>
            </w:r>
            <w:r>
              <w:t xml:space="preserve">×</w:t>
            </w:r>
            <w:r>
              <w:rPr>
                <w:rFonts w:hint="eastAsia"/>
              </w:rPr>
              <w:t xml:space="preserve">3</w:t>
            </w:r>
            <w:r>
              <w:t xml:space="preserve">0</w:t>
            </w:r>
            <w:r>
              <w:t xml:space="preserve">分。分值保留小数点后</w:t>
            </w:r>
            <w:r>
              <w:t xml:space="preserve">2</w:t>
            </w:r>
            <w:r>
              <w:t xml:space="preserve">位</w:t>
            </w:r>
            <w:r>
              <w:rPr>
                <w:rFonts w:hint="eastAsia"/>
              </w:rPr>
              <w:t xml:space="preserve">，第三位四舍五入</w:t>
            </w:r>
            <w: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pPr>
            <w:r>
              <w:rPr>
                <w:rFonts w:hint="eastAsia"/>
              </w:rPr>
              <w:t xml:space="preserve">3</w:t>
            </w:r>
            <w:r>
              <w:t xml:space="preserve">0</w:t>
            </w:r>
            <w:r/>
          </w:p>
        </w:tc>
      </w:tr>
      <w:tr>
        <w:trPr>
          <w:tblCellSpacing w:w="0" w:type="dxa"/>
          <w:trHeight w:val="360"/>
        </w:trPr>
        <w:tc>
          <w:tcPr>
            <w:gridSpan w:val="4"/>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r>
              <w:t xml:space="preserve">2.</w:t>
            </w:r>
            <w:r>
              <w:t xml:space="preserve">技术（</w:t>
            </w:r>
            <w:r>
              <w:rPr>
                <w:rFonts w:hint="eastAsia"/>
              </w:rPr>
              <w:t xml:space="preserve">50</w:t>
            </w:r>
            <w:r>
              <w:t xml:space="preserve">分）</w:t>
            </w:r>
            <w:r/>
          </w:p>
        </w:tc>
      </w:tr>
      <w:tr>
        <w:trPr>
          <w:tblCellSpacing w:w="0" w:type="dxa"/>
          <w:trHeight w:val="576"/>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jc w:val="center"/>
            </w:pPr>
            <w: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r>
              <w:rPr>
                <w:rFonts w:hint="eastAsia" w:ascii="宋体" w:hAnsi="宋体"/>
                <w:szCs w:val="28"/>
              </w:rPr>
              <w:t xml:space="preserve">功能技术参数</w:t>
            </w:r>
            <w:r/>
          </w:p>
        </w:tc>
        <w:tc>
          <w:tcPr>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pPr>
              <w:ind w:firstLine="420"/>
              <w:jc w:val="left"/>
              <w:spacing w:line="300" w:lineRule="exact"/>
              <w:rPr>
                <w:rFonts w:hint="eastAsia" w:ascii="宋体" w:hAnsi="宋体"/>
                <w:szCs w:val="28"/>
              </w:rPr>
            </w:pPr>
            <w:r/>
            <w:bookmarkStart w:id="204" w:name="OLE_LINK13"/>
            <w:r>
              <w:rPr>
                <w:rFonts w:hint="eastAsia" w:ascii="宋体" w:hAnsi="宋体"/>
                <w:szCs w:val="28"/>
              </w:rPr>
              <w:t xml:space="preserve">1、由评标委员会根据供应商所投软件、硬件等技术参数响应情况进行打分，全部响应采购文件“采购项目内容及技术参数和功能要求”的得满分20分；</w:t>
            </w:r>
            <w:r/>
          </w:p>
          <w:p>
            <w:pPr>
              <w:ind w:firstLine="420"/>
              <w:jc w:val="left"/>
              <w:spacing w:line="300" w:lineRule="exact"/>
              <w:rPr>
                <w:rFonts w:hint="eastAsia" w:ascii="宋体" w:hAnsi="宋体"/>
                <w:szCs w:val="28"/>
              </w:rPr>
            </w:pPr>
            <w:r>
              <w:rPr>
                <w:rFonts w:hint="eastAsia" w:ascii="宋体" w:hAnsi="宋体"/>
                <w:szCs w:val="28"/>
              </w:rPr>
              <w:t xml:space="preserve">2、“采购项目内容及技术参数和功能要求”中标“★”的条款每有1项不满足（负偏离）的扣0.5分，未标“★”的条款每有 1 项不满足（负偏离）的扣0.1分，扣完</w:t>
            </w:r>
            <w:r>
              <w:rPr>
                <w:rFonts w:hint="eastAsia" w:ascii="宋体" w:hAnsi="宋体" w:eastAsia="宋体"/>
                <w:szCs w:val="28"/>
              </w:rPr>
              <w:t xml:space="preserve">20</w:t>
            </w:r>
            <w:r>
              <w:rPr>
                <w:rFonts w:hint="eastAsia" w:ascii="宋体" w:hAnsi="宋体"/>
                <w:szCs w:val="28"/>
              </w:rPr>
              <w:t xml:space="preserve">分为止。</w:t>
            </w:r>
            <w:r/>
          </w:p>
          <w:p>
            <w:pPr>
              <w:ind w:firstLine="420"/>
              <w:jc w:val="left"/>
              <w:spacing w:line="300" w:lineRule="exact"/>
              <w:rPr>
                <w:rFonts w:hint="eastAsia" w:ascii="宋体" w:hAnsi="宋体"/>
                <w:szCs w:val="28"/>
              </w:rPr>
            </w:pPr>
            <w:r>
              <w:rPr>
                <w:rFonts w:hint="eastAsia" w:ascii="宋体" w:hAnsi="宋体"/>
                <w:szCs w:val="28"/>
              </w:rPr>
              <w:t xml:space="preserve">注：①以上“技术参数及要求”响应情况均须在投标报价文件《投标产品技术规格（参数）偏离表》中表述清楚，如表述不清，则按不满足（负偏离）处理；</w:t>
            </w:r>
            <w:r/>
          </w:p>
          <w:p>
            <w:r>
              <w:rPr>
                <w:rFonts w:hint="eastAsia" w:ascii="宋体" w:hAnsi="宋体"/>
                <w:szCs w:val="28"/>
              </w:rPr>
              <w:t xml:space="preserve">②“采购项目内容及技术参数和功能要求”中★号条款需提供类似软件功能界面截图，或按要求提供相应认证证书、检测报告等，未提供截图或认证证书或检测报告的按不满足（负偏离）处理。</w:t>
            </w:r>
            <w:bookmarkEnd w:id="204"/>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pPr>
            <w:r>
              <w:rPr>
                <w:rFonts w:hint="eastAsia"/>
              </w:rPr>
              <w:t xml:space="preserve">20</w:t>
            </w:r>
            <w:r/>
          </w:p>
        </w:tc>
      </w:tr>
      <w:tr>
        <w:trPr>
          <w:tblCellSpacing w:w="0" w:type="dxa"/>
          <w:trHeight w:val="2117"/>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r/>
            <w:r/>
          </w:p>
        </w:tc>
        <w:tc>
          <w:tcPr>
            <w:tcBorders>
              <w:top w:val="single" w:color="000000" w:sz="4" w:space="0"/>
              <w:left w:val="single" w:color="000000" w:sz="4" w:space="0"/>
              <w:right w:val="single" w:color="000000" w:sz="4" w:space="0"/>
            </w:tcBorders>
            <w:tcW w:w="800" w:type="dxa"/>
            <w:vAlign w:val="center"/>
            <w:textDirection w:val="lrTb"/>
            <w:noWrap w:val="false"/>
          </w:tcPr>
          <w:p>
            <w:r>
              <w:rPr>
                <w:rFonts w:hint="eastAsia"/>
              </w:rPr>
              <w:t xml:space="preserve">项目总体设计方案</w:t>
            </w:r>
            <w:r/>
          </w:p>
        </w:tc>
        <w:tc>
          <w:tcPr>
            <w:tcBorders>
              <w:top w:val="single" w:color="000000" w:sz="4" w:space="0"/>
              <w:left w:val="single" w:color="000000" w:sz="4" w:space="0"/>
              <w:right w:val="single" w:color="000000" w:sz="4" w:space="0"/>
            </w:tcBorders>
            <w:tcW w:w="6496" w:type="dxa"/>
            <w:vAlign w:val="center"/>
            <w:textDirection w:val="lrTb"/>
            <w:noWrap w:val="false"/>
          </w:tcPr>
          <w:p>
            <w:r>
              <w:t xml:space="preserve">投标人对项目的总体架构设计、技术架构设计、系统性能设计、系统部署设计有详细描述。要求内容详细、科学合理、可操作性强。</w:t>
            </w:r>
            <w:r/>
          </w:p>
          <w:p>
            <w:r>
              <w:rPr>
                <w:rFonts w:hint="eastAsia"/>
              </w:rPr>
              <w:t xml:space="preserve">评委根据投标人提供的方案综合评分：</w:t>
            </w:r>
            <w:r/>
          </w:p>
          <w:p>
            <w:r/>
            <w:bookmarkStart w:id="205" w:name="OLE_LINK8"/>
            <w:r>
              <w:t xml:space="preserve">（</w:t>
            </w:r>
            <w:r>
              <w:t xml:space="preserve">1</w:t>
            </w:r>
            <w:r>
              <w:t xml:space="preserve">）优于项目要求的得</w:t>
            </w:r>
            <w:r>
              <w:rPr>
                <w:rFonts w:hint="eastAsia"/>
              </w:rPr>
              <w:t xml:space="preserve">5</w:t>
            </w:r>
            <w:r>
              <w:t xml:space="preserve">分；</w:t>
            </w:r>
            <w:r/>
          </w:p>
          <w:p>
            <w:r>
              <w:t xml:space="preserve">（</w:t>
            </w:r>
            <w:r>
              <w:t xml:space="preserve">2</w:t>
            </w:r>
            <w:r>
              <w:t xml:space="preserve">）符合项目要求的得</w:t>
            </w:r>
            <w:r>
              <w:rPr>
                <w:rFonts w:hint="eastAsia"/>
              </w:rPr>
              <w:t xml:space="preserve">3</w:t>
            </w:r>
            <w:r>
              <w:t xml:space="preserve">分；</w:t>
            </w:r>
            <w:r/>
          </w:p>
          <w:p>
            <w:r>
              <w:t xml:space="preserve">（</w:t>
            </w:r>
            <w:r>
              <w:t xml:space="preserve">3</w:t>
            </w:r>
            <w:r>
              <w:t xml:space="preserve">）不符合项目要求或未提供的得</w:t>
            </w:r>
            <w:r>
              <w:t xml:space="preserve">0</w:t>
            </w:r>
            <w:r>
              <w:t xml:space="preserve">分。</w:t>
            </w:r>
            <w:bookmarkEnd w:id="205"/>
            <w:r/>
            <w:r/>
          </w:p>
        </w:tc>
        <w:tc>
          <w:tcPr>
            <w:tcBorders>
              <w:top w:val="single" w:color="000000" w:sz="4" w:space="0"/>
              <w:left w:val="single" w:color="000000" w:sz="4" w:space="0"/>
              <w:right w:val="single" w:color="000000" w:sz="4" w:space="0"/>
            </w:tcBorders>
            <w:tcW w:w="992" w:type="dxa"/>
            <w:vAlign w:val="center"/>
            <w:textDirection w:val="lrTb"/>
            <w:noWrap w:val="false"/>
          </w:tcPr>
          <w:p>
            <w:pPr>
              <w:jc w:val="center"/>
            </w:pPr>
            <w:r>
              <w:rPr>
                <w:rFonts w:hint="eastAsia"/>
              </w:rPr>
              <w:t xml:space="preserve">5</w:t>
            </w:r>
            <w:r/>
          </w:p>
        </w:tc>
      </w:tr>
      <w:tr>
        <w:trPr>
          <w:tblCellSpacing w:w="0" w:type="dxa"/>
          <w:trHeight w:val="1948"/>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r/>
            <w:r/>
          </w:p>
        </w:tc>
        <w:tc>
          <w:tcPr>
            <w:tcBorders>
              <w:top w:val="single" w:color="000000" w:sz="4" w:space="0"/>
              <w:left w:val="single" w:color="000000" w:sz="4" w:space="0"/>
              <w:right w:val="single" w:color="000000" w:sz="4" w:space="0"/>
            </w:tcBorders>
            <w:tcW w:w="800" w:type="dxa"/>
            <w:vAlign w:val="center"/>
            <w:textDirection w:val="lrTb"/>
            <w:noWrap w:val="false"/>
          </w:tcPr>
          <w:p>
            <w:r>
              <w:rPr>
                <w:rFonts w:hint="eastAsia"/>
              </w:rPr>
              <w:t xml:space="preserve">项目需求分析</w:t>
            </w:r>
            <w:r/>
          </w:p>
        </w:tc>
        <w:tc>
          <w:tcPr>
            <w:tcBorders>
              <w:top w:val="single" w:color="000000" w:sz="4" w:space="0"/>
              <w:left w:val="single" w:color="000000" w:sz="4" w:space="0"/>
              <w:right w:val="single" w:color="000000" w:sz="4" w:space="0"/>
            </w:tcBorders>
            <w:tcW w:w="6496" w:type="dxa"/>
            <w:vAlign w:val="center"/>
            <w:textDirection w:val="lrTb"/>
            <w:noWrap w:val="false"/>
          </w:tcPr>
          <w:p>
            <w:r>
              <w:rPr>
                <w:rFonts w:hint="eastAsia"/>
              </w:rPr>
              <w:t xml:space="preserve">针对项目招标需求，投标人对本项目的背景、项目需求、项目总体要求、项目建设内容、系统安全要求、服务要求等方面进行阐述。要求需求理解充分、需求分析透彻、分析方案内容详细全面。</w:t>
            </w:r>
            <w:r/>
          </w:p>
          <w:p>
            <w:r>
              <w:rPr>
                <w:rFonts w:hint="eastAsia"/>
              </w:rPr>
              <w:t xml:space="preserve">（</w:t>
            </w:r>
            <w:r>
              <w:rPr>
                <w:rFonts w:hint="eastAsia"/>
              </w:rPr>
              <w:t xml:space="preserve">1</w:t>
            </w:r>
            <w:r>
              <w:rPr>
                <w:rFonts w:hint="eastAsia"/>
              </w:rPr>
              <w:t xml:space="preserve">）优于项目要求的得</w:t>
            </w:r>
            <w:r>
              <w:rPr>
                <w:rFonts w:hint="eastAsia"/>
              </w:rPr>
              <w:t xml:space="preserve">5</w:t>
            </w:r>
            <w:r>
              <w:rPr>
                <w:rFonts w:hint="eastAsia"/>
              </w:rPr>
              <w:t xml:space="preserve">分；</w:t>
            </w:r>
            <w:r/>
          </w:p>
          <w:p>
            <w:r>
              <w:rPr>
                <w:rFonts w:hint="eastAsia"/>
              </w:rPr>
              <w:t xml:space="preserve">（</w:t>
            </w:r>
            <w:r>
              <w:rPr>
                <w:rFonts w:hint="eastAsia"/>
              </w:rPr>
              <w:t xml:space="preserve">2</w:t>
            </w:r>
            <w:r>
              <w:rPr>
                <w:rFonts w:hint="eastAsia"/>
              </w:rPr>
              <w:t xml:space="preserve">）符合项目要求的得</w:t>
            </w:r>
            <w:r>
              <w:rPr>
                <w:rFonts w:hint="eastAsia"/>
              </w:rPr>
              <w:t xml:space="preserve">3</w:t>
            </w:r>
            <w:r>
              <w:rPr>
                <w:rFonts w:hint="eastAsia"/>
              </w:rPr>
              <w:t xml:space="preserve">分；</w:t>
            </w:r>
            <w:r/>
          </w:p>
          <w:p>
            <w:r>
              <w:rPr>
                <w:rFonts w:hint="eastAsia"/>
              </w:rPr>
              <w:t xml:space="preserve">（</w:t>
            </w:r>
            <w:r>
              <w:rPr>
                <w:rFonts w:hint="eastAsia"/>
              </w:rPr>
              <w:t xml:space="preserve">3</w:t>
            </w:r>
            <w:r>
              <w:rPr>
                <w:rFonts w:hint="eastAsia"/>
              </w:rPr>
              <w:t xml:space="preserve">）不符合项目要求或未提供的得</w:t>
            </w:r>
            <w:r>
              <w:rPr>
                <w:rFonts w:hint="eastAsia"/>
              </w:rPr>
              <w:t xml:space="preserve">0</w:t>
            </w:r>
            <w:r>
              <w:rPr>
                <w:rFonts w:hint="eastAsia"/>
              </w:rPr>
              <w:t xml:space="preserve">分。</w:t>
            </w:r>
            <w:r/>
          </w:p>
        </w:tc>
        <w:tc>
          <w:tcPr>
            <w:tcBorders>
              <w:top w:val="single" w:color="000000" w:sz="4" w:space="0"/>
              <w:left w:val="single" w:color="000000" w:sz="4" w:space="0"/>
              <w:right w:val="single" w:color="000000" w:sz="4" w:space="0"/>
            </w:tcBorders>
            <w:tcW w:w="992" w:type="dxa"/>
            <w:vAlign w:val="center"/>
            <w:textDirection w:val="lrTb"/>
            <w:noWrap w:val="false"/>
          </w:tcPr>
          <w:p>
            <w:pPr>
              <w:jc w:val="center"/>
            </w:pPr>
            <w:r>
              <w:rPr>
                <w:rFonts w:hint="eastAsia"/>
              </w:rPr>
              <w:t xml:space="preserve">5</w:t>
            </w:r>
            <w:r/>
          </w:p>
        </w:tc>
      </w:tr>
      <w:tr>
        <w:trPr>
          <w:tblCellSpacing w:w="0" w:type="dxa"/>
          <w:trHeight w:val="40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r>
              <w:rPr>
                <w:rFonts w:hint="eastAsia"/>
              </w:rPr>
              <w:t xml:space="preserve">系统集成对接方案</w:t>
            </w:r>
            <w:r/>
          </w:p>
        </w:tc>
        <w:tc>
          <w:tcPr>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r>
              <w:rPr>
                <w:rFonts w:hint="eastAsia"/>
              </w:rPr>
              <w:t xml:space="preserve">投标人按照集成对接要求提供</w:t>
            </w:r>
            <w:r>
              <w:t xml:space="preserve">集成对接要求提供集成对接方案，包括</w:t>
            </w:r>
            <w:r>
              <w:rPr>
                <w:rFonts w:hint="eastAsia"/>
              </w:rPr>
              <w:t xml:space="preserve">改造、升级</w:t>
            </w:r>
            <w:r>
              <w:rPr>
                <w:rFonts w:hint="eastAsia"/>
              </w:rPr>
              <w:t xml:space="preserve">LIS</w:t>
            </w:r>
            <w:r>
              <w:rPr>
                <w:rFonts w:hint="eastAsia"/>
              </w:rPr>
              <w:t xml:space="preserve">与江苏省妇幼保健平台，符合江苏省妇幼保健平台要求</w:t>
            </w:r>
            <w:r>
              <w:t xml:space="preserve">、江苏省</w:t>
            </w:r>
            <w:r>
              <w:rPr>
                <w:rFonts w:hint="eastAsia"/>
              </w:rPr>
              <w:t xml:space="preserve">产科、计生、儿保</w:t>
            </w:r>
            <w:r>
              <w:t xml:space="preserve">平台对接方案</w:t>
            </w:r>
            <w:r>
              <w:rPr>
                <w:rFonts w:hint="eastAsia"/>
              </w:rPr>
              <w:t xml:space="preserve">，符合江苏省平台接口要求。评委根据投标人提供的方案综合评分：</w:t>
            </w:r>
            <w:r>
              <w:rPr>
                <w:rFonts w:hint="eastAsia"/>
              </w:rPr>
              <w:t xml:space="preserve"> </w:t>
            </w:r>
            <w:r/>
          </w:p>
          <w:p>
            <w:r>
              <w:rPr>
                <w:rFonts w:hint="eastAsia"/>
              </w:rPr>
              <w:t xml:space="preserve">（</w:t>
            </w:r>
            <w:r>
              <w:rPr>
                <w:rFonts w:hint="eastAsia"/>
              </w:rPr>
              <w:t xml:space="preserve">1</w:t>
            </w:r>
            <w:r>
              <w:rPr>
                <w:rFonts w:hint="eastAsia"/>
              </w:rPr>
              <w:t xml:space="preserve">）优于项目要求的得</w:t>
            </w:r>
            <w:r>
              <w:rPr>
                <w:rFonts w:hint="eastAsia"/>
              </w:rPr>
              <w:t xml:space="preserve">5</w:t>
            </w:r>
            <w:r>
              <w:rPr>
                <w:rFonts w:hint="eastAsia"/>
              </w:rPr>
              <w:t xml:space="preserve">分；</w:t>
            </w:r>
            <w:r/>
          </w:p>
          <w:p>
            <w:r>
              <w:rPr>
                <w:rFonts w:hint="eastAsia"/>
              </w:rPr>
              <w:t xml:space="preserve">（</w:t>
            </w:r>
            <w:r>
              <w:rPr>
                <w:rFonts w:hint="eastAsia"/>
              </w:rPr>
              <w:t xml:space="preserve">2</w:t>
            </w:r>
            <w:r>
              <w:rPr>
                <w:rFonts w:hint="eastAsia"/>
              </w:rPr>
              <w:t xml:space="preserve">）符合项目要求的得</w:t>
            </w:r>
            <w:r>
              <w:rPr>
                <w:rFonts w:hint="eastAsia"/>
              </w:rPr>
              <w:t xml:space="preserve">3</w:t>
            </w:r>
            <w:r>
              <w:rPr>
                <w:rFonts w:hint="eastAsia"/>
              </w:rPr>
              <w:t xml:space="preserve">分；</w:t>
            </w:r>
            <w:r/>
          </w:p>
          <w:p>
            <w:r>
              <w:rPr>
                <w:rFonts w:hint="eastAsia"/>
              </w:rPr>
              <w:t xml:space="preserve">（</w:t>
            </w:r>
            <w:r>
              <w:rPr>
                <w:rFonts w:hint="eastAsia"/>
              </w:rPr>
              <w:t xml:space="preserve">3</w:t>
            </w:r>
            <w:r>
              <w:rPr>
                <w:rFonts w:hint="eastAsia"/>
              </w:rPr>
              <w:t xml:space="preserve">）不符合项目要求或未提供的得</w:t>
            </w:r>
            <w:r>
              <w:rPr>
                <w:rFonts w:hint="eastAsia"/>
              </w:rPr>
              <w:t xml:space="preserve">0</w:t>
            </w:r>
            <w:r>
              <w:rPr>
                <w:rFonts w:hint="eastAsia"/>
              </w:rPr>
              <w:t xml:space="preserve">分；</w:t>
            </w:r>
            <w:r/>
          </w:p>
          <w:p>
            <w:r>
              <w:rPr>
                <w:rFonts w:hint="eastAsia"/>
              </w:rPr>
              <w:t xml:space="preserve">投标人提供满足本项目集成对接要求的承诺书，满足得</w:t>
            </w:r>
            <w:r>
              <w:rPr>
                <w:rFonts w:hint="eastAsia"/>
              </w:rPr>
              <w:t xml:space="preserve">1</w:t>
            </w:r>
            <w:r>
              <w:rPr>
                <w:rFonts w:hint="eastAsia"/>
              </w:rPr>
              <w:t xml:space="preserve">分，未提供承诺书的此项不得分。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pPr>
            <w:r>
              <w:rPr>
                <w:rFonts w:hint="eastAsia"/>
              </w:rPr>
              <w:t xml:space="preserve">6</w:t>
            </w:r>
            <w:r/>
          </w:p>
        </w:tc>
      </w:tr>
      <w:tr>
        <w:trPr>
          <w:tblCellSpacing w:w="0" w:type="dxa"/>
          <w:trHeight w:val="1776"/>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jc w:val="cente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r>
              <w:t xml:space="preserve">项目实施方案</w:t>
            </w:r>
            <w:r/>
          </w:p>
        </w:tc>
        <w:tc>
          <w:tcPr>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r>
              <w:t xml:space="preserve">投标人应针对本项目提供项目实施方案，包括但不限于：项目目标和范围、组织结构和人员分配、时间计划和进度安排、风险管理计划、质量管理计划。</w:t>
            </w:r>
            <w:r/>
          </w:p>
          <w:p>
            <w:r>
              <w:t xml:space="preserve">投标人方案优于项目要求的得</w:t>
            </w:r>
            <w:r>
              <w:rPr>
                <w:rFonts w:hint="eastAsia"/>
              </w:rPr>
              <w:t xml:space="preserve">5</w:t>
            </w:r>
            <w:r>
              <w:t xml:space="preserve">分，符合项目要求的得</w:t>
            </w:r>
            <w:r>
              <w:rPr>
                <w:rFonts w:hint="eastAsia"/>
              </w:rPr>
              <w:t xml:space="preserve">3</w:t>
            </w:r>
            <w:r>
              <w:t xml:space="preserve">分，不符合或未提供的得</w:t>
            </w:r>
            <w:r>
              <w:t xml:space="preserve">0</w:t>
            </w:r>
            <w:r>
              <w:t xml:space="preserve">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pPr>
            <w:r>
              <w:rPr>
                <w:rFonts w:hint="eastAsia"/>
              </w:rPr>
              <w:t xml:space="preserve">5</w:t>
            </w:r>
            <w:r/>
          </w:p>
        </w:tc>
      </w:tr>
      <w:tr>
        <w:trPr>
          <w:tblCellSpacing w:w="0" w:type="dxa"/>
          <w:trHeight w:val="137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r>
              <w:t xml:space="preserve">项目培训方案</w:t>
            </w:r>
            <w:r/>
          </w:p>
        </w:tc>
        <w:tc>
          <w:tcPr>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r>
              <w:t xml:space="preserve">投标人应针对本项目提供培训方案，要求培训方案和计划全面合理，培训流程及内容具体。</w:t>
            </w:r>
            <w:r/>
          </w:p>
          <w:p>
            <w:r>
              <w:t xml:space="preserve">投标人方案优于项目要求的得</w:t>
            </w:r>
            <w:r>
              <w:rPr>
                <w:rFonts w:hint="eastAsia"/>
              </w:rPr>
              <w:t xml:space="preserve">4</w:t>
            </w:r>
            <w:r>
              <w:t xml:space="preserve">分，符合项目要求的得</w:t>
            </w:r>
            <w:r>
              <w:rPr>
                <w:rFonts w:hint="eastAsia"/>
              </w:rPr>
              <w:t xml:space="preserve">2</w:t>
            </w:r>
            <w:r>
              <w:t xml:space="preserve">分，不符合或未提供的得</w:t>
            </w:r>
            <w:r>
              <w:t xml:space="preserve">0</w:t>
            </w:r>
            <w:r>
              <w:t xml:space="preserve">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pPr>
            <w:r>
              <w:rPr>
                <w:rFonts w:hint="eastAsia"/>
              </w:rPr>
              <w:t xml:space="preserve">4</w:t>
            </w:r>
            <w:r/>
          </w:p>
        </w:tc>
      </w:tr>
      <w:tr>
        <w:trPr>
          <w:tblCellSpacing w:w="0" w:type="dxa"/>
          <w:trHeight w:val="141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r>
              <w:t xml:space="preserve">售后服务方案</w:t>
            </w:r>
            <w:r/>
          </w:p>
        </w:tc>
        <w:tc>
          <w:tcPr>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r>
              <w:t xml:space="preserve">投标人应针对本项目提供售后服务方案，包括不限于：系统升级、日常巡检、故障定位、故障处理。</w:t>
            </w:r>
            <w:r/>
          </w:p>
          <w:p>
            <w:r>
              <w:t xml:space="preserve">投标人方案优于项目需求的得</w:t>
            </w:r>
            <w:r>
              <w:rPr>
                <w:rFonts w:hint="eastAsia"/>
              </w:rPr>
              <w:t xml:space="preserve">5</w:t>
            </w:r>
            <w:r>
              <w:t xml:space="preserve">分，符合项目需求的得</w:t>
            </w:r>
            <w:r>
              <w:rPr>
                <w:rFonts w:hint="eastAsia"/>
              </w:rPr>
              <w:t xml:space="preserve">3</w:t>
            </w:r>
            <w:r>
              <w:t xml:space="preserve">分，其他得</w:t>
            </w:r>
            <w:r>
              <w:t xml:space="preserve">0</w:t>
            </w:r>
            <w:r>
              <w:t xml:space="preserve">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pPr>
            <w:r>
              <w:rPr>
                <w:rFonts w:hint="eastAsia"/>
              </w:rPr>
              <w:t xml:space="preserve">5</w:t>
            </w:r>
            <w:r/>
          </w:p>
        </w:tc>
      </w:tr>
      <w:tr>
        <w:trPr>
          <w:tblCellSpacing w:w="0" w:type="dxa"/>
          <w:trHeight w:val="360"/>
        </w:trPr>
        <w:tc>
          <w:tcPr>
            <w:gridSpan w:val="4"/>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r>
              <w:t xml:space="preserve">商务（</w:t>
            </w:r>
            <w:r>
              <w:rPr>
                <w:rFonts w:hint="eastAsia"/>
              </w:rPr>
              <w:t xml:space="preserve">20</w:t>
            </w:r>
            <w:r>
              <w:t xml:space="preserve">分）</w:t>
            </w:r>
            <w:r/>
          </w:p>
        </w:tc>
      </w:tr>
      <w:tr>
        <w:trPr>
          <w:tblCellSpacing w:w="0" w:type="dxa"/>
          <w:trHeight w:val="405"/>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jc w:val="center"/>
            </w:pPr>
            <w:r>
              <w:rPr>
                <w:rFonts w:hint="eastAsia"/>
              </w:rPr>
              <w:t xml:space="preserve">4</w:t>
            </w:r>
            <w:r/>
          </w:p>
          <w:p>
            <w:r>
              <w:t xml:space="preserve"> </w:t>
            </w:r>
            <w:r/>
          </w:p>
          <w:p>
            <w:r>
              <w:t xml:space="preserve"> </w:t>
            </w:r>
            <w:r/>
          </w:p>
          <w:p>
            <w:r>
              <w:t xml:space="preserve"> </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r>
              <w:t xml:space="preserve">企业</w:t>
            </w:r>
            <w:r/>
          </w:p>
          <w:p>
            <w:r>
              <w:t xml:space="preserve">资质</w:t>
            </w:r>
            <w:r/>
          </w:p>
        </w:tc>
        <w:tc>
          <w:tcPr>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r>
              <w:rPr>
                <w:rFonts w:hint="eastAsia"/>
              </w:rPr>
              <w:t xml:space="preserve">投标人具有企业标准管理体系认证证书、大数据企业服务能力评价证书、</w:t>
            </w:r>
            <w:r>
              <w:rPr>
                <w:rFonts w:hint="eastAsia"/>
              </w:rPr>
              <w:t xml:space="preserve">IS09001 </w:t>
            </w:r>
            <w:r>
              <w:rPr>
                <w:rFonts w:hint="eastAsia"/>
              </w:rPr>
              <w:t xml:space="preserve">质量管理体系认证、</w:t>
            </w:r>
            <w:r>
              <w:rPr>
                <w:rFonts w:hint="eastAsia"/>
              </w:rPr>
              <w:t xml:space="preserve">ISO27701</w:t>
            </w:r>
            <w:r>
              <w:rPr>
                <w:rFonts w:hint="eastAsia"/>
              </w:rPr>
              <w:t xml:space="preserve">隐私信息管理体系认证证书、数据治理安全管理体系证书的，每有一个得</w:t>
            </w:r>
            <w:r>
              <w:rPr>
                <w:rFonts w:hint="eastAsia"/>
              </w:rPr>
              <w:t xml:space="preserve">1</w:t>
            </w:r>
            <w:r>
              <w:rPr>
                <w:rFonts w:hint="eastAsia"/>
              </w:rPr>
              <w:t xml:space="preserve">分，最多得</w:t>
            </w:r>
            <w:r>
              <w:rPr>
                <w:rFonts w:hint="eastAsia"/>
              </w:rPr>
              <w:t xml:space="preserve">4</w:t>
            </w:r>
            <w:r>
              <w:rPr>
                <w:rFonts w:hint="eastAsia"/>
              </w:rPr>
              <w:t xml:space="preserve">分</w:t>
            </w:r>
            <w:r>
              <w:t xml:space="preserve">。</w:t>
            </w:r>
            <w:r/>
          </w:p>
          <w:p>
            <w:r>
              <w:t xml:space="preserve">注：投标人须提供有效证书</w:t>
            </w:r>
            <w:r>
              <w:rPr>
                <w:rFonts w:hint="eastAsia"/>
              </w:rPr>
              <w:t xml:space="preserve">原件彩色扫描件</w:t>
            </w:r>
            <w:r>
              <w:t xml:space="preserve">，未提供或不符合要求的不得分。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pPr>
            <w:r>
              <w:rPr>
                <w:rFonts w:hint="eastAsia"/>
              </w:rPr>
              <w:t xml:space="preserve">4</w:t>
            </w:r>
            <w:r/>
          </w:p>
        </w:tc>
      </w:tr>
      <w:tr>
        <w:trPr>
          <w:tblCellSpacing w:w="0" w:type="dxa"/>
          <w:trHeight w:val="112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r>
              <w:t xml:space="preserve">企业履约能力</w:t>
            </w:r>
            <w:r/>
          </w:p>
        </w:tc>
        <w:tc>
          <w:tcPr>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r>
              <w:t xml:space="preserve">投标人提供自</w:t>
            </w:r>
            <w:r>
              <w:t xml:space="preserve">2021</w:t>
            </w:r>
            <w:r>
              <w:t xml:space="preserve">年</w:t>
            </w:r>
            <w:r>
              <w:t xml:space="preserve">1</w:t>
            </w:r>
            <w:r>
              <w:t xml:space="preserve">月</w:t>
            </w:r>
            <w:r>
              <w:t xml:space="preserve">1</w:t>
            </w:r>
            <w:r>
              <w:t xml:space="preserve">日以来承担过（以合同签订时间为准）</w:t>
            </w:r>
            <w:r>
              <w:rPr>
                <w:rFonts w:hint="eastAsia"/>
              </w:rPr>
              <w:t xml:space="preserve">信息化升级改造</w:t>
            </w:r>
            <w:r>
              <w:t xml:space="preserve">类似项目</w:t>
            </w:r>
            <w:r>
              <w:rPr>
                <w:rFonts w:hint="eastAsia"/>
              </w:rPr>
              <w:t xml:space="preserve">的</w:t>
            </w:r>
            <w:r>
              <w:t xml:space="preserve">，每提供一份合同得</w:t>
            </w:r>
            <w:r>
              <w:rPr>
                <w:rFonts w:hint="eastAsia"/>
              </w:rPr>
              <w:t xml:space="preserve">1</w:t>
            </w:r>
            <w:r>
              <w:t xml:space="preserve">分，最多得</w:t>
            </w:r>
            <w:r>
              <w:rPr>
                <w:rFonts w:hint="eastAsia"/>
              </w:rPr>
              <w:t xml:space="preserve">2</w:t>
            </w:r>
            <w:r>
              <w:t xml:space="preserve">分，未提供或不符合要求的不得分。</w:t>
            </w:r>
            <w:r/>
          </w:p>
          <w:p>
            <w:r>
              <w:t xml:space="preserve">注：投标人须提供</w:t>
            </w:r>
            <w:bookmarkStart w:id="206" w:name="_Hlk196647314"/>
            <w:r>
              <w:t xml:space="preserve">合同</w:t>
            </w:r>
            <w:bookmarkEnd w:id="206"/>
            <w:r>
              <w:rPr>
                <w:rFonts w:hint="eastAsia"/>
              </w:rPr>
              <w:t xml:space="preserve">原件彩色扫描件</w:t>
            </w:r>
            <w:r>
              <w:t xml:space="preserve">，复印件内容能够体现合同名称、签订双方名称、签订时间、主要服务内容、双方盖章页，未提供或不符合要求的不得分。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pPr>
            <w:r>
              <w:rPr>
                <w:rFonts w:hint="eastAsia"/>
              </w:rPr>
              <w:t xml:space="preserve">2</w:t>
            </w:r>
            <w:r/>
          </w:p>
        </w:tc>
      </w:tr>
      <w:tr>
        <w:trPr>
          <w:tblCellSpacing w:w="0" w:type="dxa"/>
          <w:trHeight w:val="13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r>
              <w:t xml:space="preserve">团队</w:t>
            </w:r>
            <w:r/>
          </w:p>
          <w:p>
            <w:r>
              <w:t xml:space="preserve">实力</w:t>
            </w:r>
            <w:r/>
          </w:p>
        </w:tc>
        <w:tc>
          <w:tcPr>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r>
              <w:t xml:space="preserve">投标人应为本项目配备项目经理</w:t>
            </w:r>
            <w:r>
              <w:t xml:space="preserve">1</w:t>
            </w:r>
            <w:r>
              <w:t xml:space="preserve">名，项目经理具有</w:t>
            </w:r>
            <w:bookmarkStart w:id="207" w:name="_Hlk196640406"/>
            <w:r>
              <w:rPr>
                <w:rFonts w:hint="eastAsia" w:ascii="宋体" w:hAnsi="宋体"/>
                <w:szCs w:val="28"/>
              </w:rPr>
              <w:t xml:space="preserve">一级建造师（机电工程）、高级信息系统项目管理师证书、网络信息安全管理人员、网络与信息安全应急人员CCSC（技术Ⅰ级）、IT服务工程师证书</w:t>
            </w:r>
            <w:bookmarkEnd w:id="207"/>
            <w:r>
              <w:t xml:space="preserve">，</w:t>
            </w:r>
            <w:r>
              <w:rPr>
                <w:rFonts w:hint="eastAsia"/>
              </w:rPr>
              <w:t xml:space="preserve">每具有</w:t>
            </w:r>
            <w:r>
              <w:rPr>
                <w:rFonts w:hint="eastAsia"/>
              </w:rPr>
              <w:t xml:space="preserve">1</w:t>
            </w:r>
            <w:r>
              <w:rPr>
                <w:rFonts w:hint="eastAsia"/>
              </w:rPr>
              <w:t xml:space="preserve">项证书的得</w:t>
            </w:r>
            <w:r>
              <w:rPr>
                <w:rFonts w:hint="eastAsia"/>
              </w:rPr>
              <w:t xml:space="preserve">1</w:t>
            </w:r>
            <w:r>
              <w:rPr>
                <w:rFonts w:hint="eastAsia"/>
              </w:rPr>
              <w:t xml:space="preserve">分，最多</w:t>
            </w:r>
            <w:r>
              <w:t xml:space="preserve">得</w:t>
            </w:r>
            <w:r>
              <w:rPr>
                <w:rFonts w:hint="eastAsia"/>
              </w:rPr>
              <w:t xml:space="preserve">5</w:t>
            </w:r>
            <w:r>
              <w:t xml:space="preserve">分。</w:t>
            </w:r>
            <w:r/>
          </w:p>
          <w:p>
            <w:r/>
            <w:bookmarkStart w:id="208" w:name="OLE_LINK12"/>
            <w:r>
              <w:t xml:space="preserve">注：投标人须提供</w:t>
            </w:r>
            <w:bookmarkEnd w:id="208"/>
            <w:r>
              <w:rPr>
                <w:rFonts w:hint="eastAsia" w:ascii="宋体" w:hAnsi="宋体" w:cs="宋体"/>
                <w:szCs w:val="21"/>
              </w:rPr>
              <w:t xml:space="preserve">以上人员相关证书原件彩色扫描件、身份证原件彩色扫描件，</w:t>
            </w:r>
            <w:r>
              <w:rPr>
                <w:rFonts w:hint="eastAsia"/>
                <w:b/>
                <w:szCs w:val="21"/>
              </w:rPr>
              <w:t xml:space="preserve">未提供或提供不全的不得分。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pPr>
            <w:r>
              <w:rPr>
                <w:rFonts w:hint="eastAsia"/>
              </w:rPr>
              <w:t xml:space="preserve">5</w:t>
            </w:r>
            <w:r/>
          </w:p>
        </w:tc>
      </w:tr>
      <w:tr>
        <w:trPr>
          <w:tblCellSpacing w:w="0" w:type="dxa"/>
          <w:trHeight w:val="32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r>
              <w:t xml:space="preserve">投标人应为本项目配备项目技术负责人</w:t>
            </w:r>
            <w:r>
              <w:t xml:space="preserve">1</w:t>
            </w:r>
            <w:r>
              <w:t xml:space="preserve">名，项目技术负责人具有</w:t>
            </w:r>
            <w:bookmarkStart w:id="209" w:name="_Hlk196640456"/>
            <w:r>
              <w:rPr>
                <w:rFonts w:hint="eastAsia" w:ascii="宋体" w:hAnsi="宋体"/>
                <w:szCs w:val="28"/>
              </w:rPr>
              <w:t xml:space="preserve">高级工程师、信息系统项目管理师（高级）、ITSS信息技术应用创新服务经理、系统规划和管理师（高级）、注册信息安全专业人员CISP</w:t>
            </w:r>
            <w:bookmarkEnd w:id="209"/>
            <w:r>
              <w:t xml:space="preserve">，</w:t>
            </w:r>
            <w:r>
              <w:rPr>
                <w:rFonts w:hint="eastAsia"/>
              </w:rPr>
              <w:t xml:space="preserve">每具有</w:t>
            </w:r>
            <w:r>
              <w:rPr>
                <w:rFonts w:hint="eastAsia"/>
              </w:rPr>
              <w:t xml:space="preserve">1</w:t>
            </w:r>
            <w:r>
              <w:rPr>
                <w:rFonts w:hint="eastAsia"/>
              </w:rPr>
              <w:t xml:space="preserve">项证书的得</w:t>
            </w:r>
            <w:r>
              <w:rPr>
                <w:rFonts w:hint="eastAsia"/>
              </w:rPr>
              <w:t xml:space="preserve">1</w:t>
            </w:r>
            <w:r>
              <w:rPr>
                <w:rFonts w:hint="eastAsia"/>
              </w:rPr>
              <w:t xml:space="preserve">分，最多</w:t>
            </w:r>
            <w:r>
              <w:t xml:space="preserve">得</w:t>
            </w:r>
            <w:r>
              <w:rPr>
                <w:rFonts w:hint="eastAsia"/>
              </w:rPr>
              <w:t xml:space="preserve">5</w:t>
            </w:r>
            <w:r>
              <w:t xml:space="preserve">分。</w:t>
            </w:r>
            <w:r/>
          </w:p>
          <w:p>
            <w:r>
              <w:t xml:space="preserve">注：投标人须提供</w:t>
            </w:r>
            <w:r>
              <w:rPr>
                <w:rFonts w:hint="eastAsia" w:ascii="宋体" w:hAnsi="宋体" w:cs="宋体"/>
                <w:szCs w:val="21"/>
              </w:rPr>
              <w:t xml:space="preserve">以上人员相关证书原件彩色扫描件、身份证原件彩色扫描件，</w:t>
            </w:r>
            <w:r>
              <w:rPr>
                <w:rFonts w:hint="eastAsia"/>
                <w:b/>
                <w:szCs w:val="21"/>
              </w:rPr>
              <w:t xml:space="preserve">未提供或提供不全的不得分。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pPr>
            <w:r>
              <w:rPr>
                <w:rFonts w:hint="eastAsia"/>
              </w:rPr>
              <w:t xml:space="preserve">5</w:t>
            </w:r>
            <w:r/>
          </w:p>
        </w:tc>
      </w:tr>
      <w:tr>
        <w:trPr>
          <w:tblCellSpacing w:w="0" w:type="dxa"/>
          <w:trHeight w:val="32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6496" w:type="dxa"/>
            <w:vAlign w:val="center"/>
            <w:textDirection w:val="lrTb"/>
            <w:noWrap w:val="false"/>
          </w:tcPr>
          <w:p>
            <w:r>
              <w:rPr>
                <w:rFonts w:hint="eastAsia"/>
              </w:rPr>
              <w:t xml:space="preserve">投标人</w:t>
            </w:r>
            <w:r>
              <w:t xml:space="preserve">应为本项目配备不少</w:t>
            </w:r>
            <w:r>
              <w:rPr>
                <w:rFonts w:hint="eastAsia"/>
              </w:rPr>
              <w:t xml:space="preserve">8</w:t>
            </w:r>
            <w:r>
              <w:t xml:space="preserve">人实施团队，实施团队成员（不含项目经理及技术负责人）要求：</w:t>
            </w:r>
            <w:r>
              <w:br/>
            </w:r>
            <w:r>
              <w:t xml:space="preserve">具有高级</w:t>
            </w:r>
            <w:r>
              <w:rPr>
                <w:rFonts w:hint="eastAsia"/>
              </w:rPr>
              <w:t xml:space="preserve">或</w:t>
            </w:r>
            <w:r>
              <w:t xml:space="preserve">中级工程师证书的人员，每提供</w:t>
            </w:r>
            <w:r>
              <w:t xml:space="preserve">1</w:t>
            </w:r>
            <w:r>
              <w:t xml:space="preserve">个得</w:t>
            </w:r>
            <w:r>
              <w:rPr>
                <w:rFonts w:hint="eastAsia"/>
              </w:rPr>
              <w:t xml:space="preserve">0.5</w:t>
            </w:r>
            <w:r>
              <w:t xml:space="preserve">分，满分</w:t>
            </w:r>
            <w:r>
              <w:rPr>
                <w:rFonts w:hint="eastAsia"/>
              </w:rPr>
              <w:t xml:space="preserve">2</w:t>
            </w:r>
            <w:r>
              <w:t xml:space="preserve">分；</w:t>
            </w:r>
            <w:r>
              <w:br/>
            </w:r>
            <w:r>
              <w:t xml:space="preserve">具有高级信息系统项目管理师证书的人员，每提供</w:t>
            </w:r>
            <w:r>
              <w:t xml:space="preserve">1</w:t>
            </w:r>
            <w:r>
              <w:t xml:space="preserve">个得</w:t>
            </w:r>
            <w:r>
              <w:rPr>
                <w:rFonts w:hint="eastAsia"/>
              </w:rPr>
              <w:t xml:space="preserve">0.5</w:t>
            </w:r>
            <w:r>
              <w:t xml:space="preserve">分，满分</w:t>
            </w:r>
            <w:r>
              <w:rPr>
                <w:rFonts w:hint="eastAsia"/>
              </w:rPr>
              <w:t xml:space="preserve">1</w:t>
            </w:r>
            <w:r>
              <w:t xml:space="preserve">分；</w:t>
            </w:r>
            <w:r>
              <w:br/>
            </w:r>
            <w:r>
              <w:t xml:space="preserve">具有系统分析师、软件设计师的人员，每提供</w:t>
            </w:r>
            <w:r>
              <w:t xml:space="preserve">1</w:t>
            </w:r>
            <w:r>
              <w:t xml:space="preserve">个证书得</w:t>
            </w:r>
            <w:r>
              <w:rPr>
                <w:rFonts w:hint="eastAsia"/>
              </w:rPr>
              <w:t xml:space="preserve">0.5</w:t>
            </w:r>
            <w:r>
              <w:t xml:space="preserve">分，最高得</w:t>
            </w:r>
            <w:r>
              <w:rPr>
                <w:rFonts w:hint="eastAsia"/>
              </w:rPr>
              <w:t xml:space="preserve">1</w:t>
            </w:r>
            <w:r>
              <w:t xml:space="preserve">分。</w:t>
            </w:r>
            <w:r/>
          </w:p>
          <w:p>
            <w:r>
              <w:t xml:space="preserve">注：投标人须提供</w:t>
            </w:r>
            <w:r>
              <w:rPr>
                <w:rFonts w:hint="eastAsia" w:ascii="宋体" w:hAnsi="宋体" w:cs="宋体"/>
                <w:szCs w:val="21"/>
              </w:rPr>
              <w:t xml:space="preserve">以上人员相关证书原件彩色扫描件、身份证原件彩色扫描件，</w:t>
            </w:r>
            <w:r>
              <w:rPr>
                <w:rFonts w:hint="eastAsia"/>
                <w:b/>
                <w:szCs w:val="21"/>
              </w:rPr>
              <w:t xml:space="preserve">未提供或提供不全的不得分。</w:t>
            </w:r>
            <w:r>
              <w:t xml:space="preserve">（实施团队成员中除项目经理和技术负责人外，同</w:t>
            </w:r>
            <w:r>
              <w:t xml:space="preserve">1</w:t>
            </w:r>
            <w:r>
              <w:t xml:space="preserve">人只计算</w:t>
            </w:r>
            <w:r>
              <w:t xml:space="preserve">1</w:t>
            </w:r>
            <w:r>
              <w:t xml:space="preserve">证，重复不得分）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pPr>
            <w:r>
              <w:rPr>
                <w:rFonts w:hint="eastAsia"/>
              </w:rPr>
              <w:t xml:space="preserve">4</w:t>
            </w:r>
            <w:r/>
          </w:p>
        </w:tc>
      </w:tr>
    </w:tbl>
    <w:p>
      <w:pPr>
        <w:pStyle w:val="822"/>
        <w:ind w:firstLine="470"/>
        <w:spacing w:line="420" w:lineRule="exact"/>
        <w:rPr>
          <w:rFonts w:hint="eastAsia" w:ascii="宋体" w:hAnsi="宋体" w:eastAsia="宋体" w:cs="Times New Roman"/>
          <w:color w:val="auto"/>
          <w:sz w:val="24"/>
          <w:szCs w:val="24"/>
        </w:rPr>
        <w:outlineLvl w:val="0"/>
      </w:pPr>
      <w:r>
        <w:t xml:space="preserve"> </w:t>
      </w:r>
      <w:r>
        <w:rPr>
          <w:rFonts w:hint="eastAsia" w:ascii="宋体" w:hAnsi="宋体" w:eastAsia="宋体" w:cs="Times New Roman"/>
          <w:color w:val="auto"/>
          <w:sz w:val="24"/>
          <w:szCs w:val="24"/>
        </w:rPr>
        <w:t xml:space="preserve">1、最终得分为所有评委的平均得分。最终取累计评审平均总得分最高的为中标候选人。</w:t>
      </w:r>
      <w:r/>
    </w:p>
    <w:p>
      <w:pPr>
        <w:pStyle w:val="822"/>
        <w:ind w:firstLine="470"/>
        <w:spacing w:line="420" w:lineRule="exact"/>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2、采用综合评分法的，评标结果按评审后得分由高到低顺序排列，得分相同的，按投标报价由低到高顺序排列。得分且投标报价相同的由采购人委托评标委员会采取随机抽取方式确定。投标文件满足招标文件全部实质性要求，且按照评审因素的量化指标评审得分最高的投标人为排名第一的中标候选人。</w:t>
      </w:r>
      <w:r/>
    </w:p>
    <w:p>
      <w:pPr>
        <w:pStyle w:val="822"/>
        <w:ind w:firstLine="470"/>
        <w:spacing w:line="420" w:lineRule="exact"/>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3、评标委员会决定投标文件的响应性只根据投标文件本身的内容，而不寻求外部的证据。</w:t>
      </w:r>
      <w:r/>
    </w:p>
    <w:p>
      <w:pPr>
        <w:pStyle w:val="822"/>
        <w:ind w:firstLine="470"/>
        <w:spacing w:line="420" w:lineRule="exact"/>
        <w:rPr>
          <w:rFonts w:hint="eastAsia" w:ascii="宋体" w:hAnsi="宋体" w:eastAsia="宋体" w:cs="Times New Roman"/>
          <w:color w:val="auto"/>
          <w:sz w:val="24"/>
          <w:szCs w:val="24"/>
        </w:rPr>
        <w:outlineLvl w:val="0"/>
      </w:pPr>
      <w:r>
        <w:rPr>
          <w:rFonts w:hint="eastAsia" w:ascii="宋体" w:hAnsi="宋体" w:eastAsia="宋体" w:cs="Times New Roman"/>
          <w:color w:val="auto"/>
          <w:sz w:val="24"/>
          <w:szCs w:val="24"/>
        </w:rPr>
        <w:t xml:space="preserve">4、对不中标的候选人，招标人有权不作任何解释。</w:t>
      </w:r>
      <w:r/>
    </w:p>
    <w:p>
      <w:pPr>
        <w:pStyle w:val="663"/>
        <w:jc w:val="both"/>
        <w:spacing w:beforeAutospacing="0" w:afterAutospacing="0"/>
      </w:pPr>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t xml:space="preserve"> </w:t>
      </w:r>
      <w:r/>
    </w:p>
    <w:p>
      <w:pPr>
        <w:pStyle w:val="663"/>
        <w:jc w:val="both"/>
        <w:spacing w:beforeAutospacing="0" w:afterAutospacing="0"/>
      </w:pPr>
      <w:r>
        <w:t xml:space="preserve"> </w:t>
      </w:r>
      <w:r/>
    </w:p>
    <w:p>
      <w:pPr>
        <w:rPr>
          <w:rFonts w:hint="eastAsia" w:ascii="黑体" w:hAnsi="宋体" w:eastAsia="黑体" w:cs="黑体"/>
          <w:color w:val="000000"/>
          <w:sz w:val="44"/>
          <w:szCs w:val="44"/>
        </w:rPr>
      </w:pPr>
      <w:r>
        <w:rPr>
          <w:rFonts w:ascii="黑体" w:hAnsi="宋体" w:eastAsia="黑体" w:cs="黑体"/>
          <w:color w:val="000000"/>
          <w:sz w:val="44"/>
          <w:szCs w:val="44"/>
        </w:rPr>
        <w:br w:type="page" w:clear="all"/>
      </w:r>
      <w:r/>
    </w:p>
    <w:p>
      <w:pPr>
        <w:pStyle w:val="663"/>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3"/>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3"/>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3"/>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663"/>
        <w:jc w:val="center"/>
        <w:spacing w:beforeAutospacing="0" w:afterAutospacing="0"/>
      </w:pPr>
      <w:r/>
      <w:bookmarkStart w:id="210" w:name="_Hlt26671244"/>
      <w:r/>
      <w:bookmarkStart w:id="211" w:name="_Hlt26955039"/>
      <w:r/>
      <w:bookmarkStart w:id="212" w:name="_Toc26554094"/>
      <w:r/>
      <w:bookmarkStart w:id="213" w:name="_Toc49090576"/>
      <w:r/>
      <w:bookmarkStart w:id="214" w:name="_Toc120614282"/>
      <w:r/>
      <w:bookmarkEnd w:id="210"/>
      <w:r/>
      <w:bookmarkEnd w:id="211"/>
      <w:r/>
      <w:bookmarkEnd w:id="212"/>
      <w:r>
        <w:rPr>
          <w:rFonts w:hint="eastAsia" w:ascii="宋体" w:hAnsi="宋体" w:eastAsia="宋体" w:cs="宋体"/>
          <w:b/>
          <w:color w:val="000000"/>
          <w:sz w:val="72"/>
          <w:szCs w:val="72"/>
        </w:rPr>
        <w:t xml:space="preserve">投  标  文  件</w:t>
      </w:r>
      <w:r/>
    </w:p>
    <w:p>
      <w:pPr>
        <w:pStyle w:val="663"/>
        <w:jc w:val="center"/>
        <w:spacing w:beforeAutospacing="0" w:afterAutospacing="0"/>
      </w:pPr>
      <w:r>
        <w:t xml:space="preserve"> </w:t>
      </w:r>
      <w:r/>
    </w:p>
    <w:p>
      <w:pPr>
        <w:pStyle w:val="663"/>
        <w:jc w:val="center"/>
        <w:spacing w:beforeAutospacing="0" w:afterAutospacing="0"/>
      </w:pPr>
      <w:r>
        <w:t xml:space="preserve"> </w:t>
      </w:r>
      <w:r/>
    </w:p>
    <w:p>
      <w:pPr>
        <w:pStyle w:val="663"/>
        <w:jc w:val="center"/>
        <w:spacing w:beforeAutospacing="0" w:afterAutospacing="0"/>
      </w:pPr>
      <w:r>
        <w:t xml:space="preserve"> </w:t>
      </w:r>
      <w:r/>
    </w:p>
    <w:p>
      <w:pPr>
        <w:pStyle w:val="663"/>
        <w:jc w:val="center"/>
        <w:spacing w:beforeAutospacing="0" w:afterAutospacing="0"/>
      </w:pPr>
      <w:r>
        <w:t xml:space="preserve"> </w:t>
      </w:r>
      <w:r/>
    </w:p>
    <w:p>
      <w:pPr>
        <w:pStyle w:val="663"/>
        <w:jc w:val="center"/>
        <w:spacing w:beforeAutospacing="0" w:afterAutospacing="0"/>
      </w:pPr>
      <w:r>
        <w:t xml:space="preserve"> </w:t>
      </w:r>
      <w:r/>
    </w:p>
    <w:p>
      <w:pPr>
        <w:pStyle w:val="663"/>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663"/>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663"/>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p>
    <w:p>
      <w:pPr>
        <w:pStyle w:val="663"/>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663"/>
        <w:jc w:val="center"/>
        <w:spacing w:beforeAutospacing="0" w:afterAutospacing="0" w:line="0" w:lineRule="atLeast"/>
      </w:pPr>
      <w:r>
        <w:t xml:space="preserve"> </w:t>
      </w:r>
      <w:r/>
    </w:p>
    <w:p>
      <w:pPr>
        <w:pStyle w:val="663"/>
        <w:jc w:val="both"/>
        <w:spacing w:beforeAutospacing="0" w:afterAutospacing="0" w:line="0" w:lineRule="atLeast"/>
      </w:pPr>
      <w:r>
        <w:t xml:space="preserve"> </w:t>
      </w:r>
      <w:r/>
    </w:p>
    <w:p>
      <w:pPr>
        <w:pStyle w:val="663"/>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3"/>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3"/>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3"/>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3"/>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3"/>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3"/>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3"/>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3"/>
        <w:jc w:val="both"/>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3"/>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3"/>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3"/>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3"/>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63"/>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63"/>
        <w:jc w:val="center"/>
        <w:spacing w:beforeAutospacing="0" w:afterAutospacing="0" w:line="0" w:lineRule="atLeast"/>
      </w:pPr>
      <w:r>
        <w:t xml:space="preserve"> </w:t>
      </w:r>
      <w:r/>
    </w:p>
    <w:p>
      <w:pPr>
        <w:pStyle w:val="663"/>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color w:val="000000"/>
          <w:sz w:val="24"/>
          <w:u w:val="single"/>
        </w:rPr>
      </w:pPr>
      <w:r>
        <w:rPr>
          <w:rFonts w:hint="eastAsia" w:ascii="宋体" w:hAnsi="宋体" w:eastAsia="宋体" w:cs="宋体"/>
          <w:i/>
          <w:color w:val="000000"/>
          <w:sz w:val="24"/>
          <w:u w:val="single"/>
        </w:rPr>
        <w:t xml:space="preserve">二、上一年度的财务状况报告（提供2024年度财务状况报告，财务状况报告至少包含资产负债表、利润表、现金流量表，投标人成立不满一年的无需提供）；</w:t>
      </w:r>
      <w:r/>
    </w:p>
    <w:p>
      <w:pPr>
        <w:pStyle w:val="663"/>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663"/>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四、依法缴纳税收和社会保障资金的相关材料（提供2024年</w:t>
      </w:r>
      <w:r>
        <w:rPr>
          <w:rFonts w:ascii="宋体" w:hAnsi="宋体" w:eastAsia="宋体" w:cs="宋体"/>
          <w:i/>
          <w:color w:val="000000"/>
          <w:u w:val="single"/>
        </w:rPr>
        <w:t xml:space="preserve">1</w:t>
      </w:r>
      <w:r>
        <w:rPr>
          <w:rFonts w:hint="eastAsia" w:ascii="宋体" w:hAnsi="宋体" w:eastAsia="宋体" w:cs="宋体"/>
          <w:i/>
          <w:color w:val="000000"/>
          <w:u w:val="single"/>
        </w:rPr>
        <w:t xml:space="preserve">1</w:t>
      </w:r>
      <w:r>
        <w:rPr>
          <w:rFonts w:hint="eastAsia" w:ascii="宋体" w:hAnsi="宋体" w:eastAsia="宋体" w:cs="宋体"/>
          <w:i/>
          <w:color w:val="000000"/>
          <w:u w:val="single"/>
        </w:rPr>
        <w:t xml:space="preserve">月以来至少一个月依法缴纳税收及缴纳社会保障资金的证明材料。投标人依法享受缓缴、免缴税收、社会保障资金的提供证明材料）</w:t>
      </w:r>
      <w:r/>
    </w:p>
    <w:p>
      <w:pPr>
        <w:pStyle w:val="663"/>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663"/>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663"/>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663"/>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663"/>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九、中小企业声明函</w:t>
      </w:r>
      <w:r/>
    </w:p>
    <w:p>
      <w:pPr>
        <w:pStyle w:val="663"/>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十、残疾人福利性单位声明函</w:t>
      </w:r>
      <w:r/>
    </w:p>
    <w:p>
      <w:pPr>
        <w:pStyle w:val="663"/>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十一、投标分项报价表</w:t>
      </w:r>
      <w:r/>
    </w:p>
    <w:p>
      <w:pPr>
        <w:pStyle w:val="663"/>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十二、技术要求响应及偏离表</w:t>
      </w:r>
      <w:r/>
    </w:p>
    <w:p>
      <w:pPr>
        <w:pStyle w:val="663"/>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十三、商务要求响应及偏离表</w:t>
      </w:r>
      <w:r/>
    </w:p>
    <w:p>
      <w:pPr>
        <w:pStyle w:val="663"/>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十四、开标一览表</w:t>
      </w:r>
      <w:r/>
    </w:p>
    <w:p>
      <w:pPr>
        <w:ind w:firstLine="480"/>
        <w:spacing w:before="50" w:after="50"/>
        <w:widowControl/>
        <w:rPr>
          <w:rFonts w:hint="eastAsia" w:ascii="宋体" w:hAnsi="宋体" w:eastAsia="宋体" w:cs="宋体"/>
          <w:color w:val="000000"/>
          <w:sz w:val="24"/>
        </w:rPr>
      </w:pPr>
      <w:r>
        <w:rPr>
          <w:rFonts w:hint="eastAsia" w:ascii="宋体" w:hAnsi="宋体" w:eastAsia="宋体" w:cs="宋体"/>
          <w:color w:val="000000"/>
          <w:sz w:val="24"/>
        </w:rPr>
        <w:t xml:space="preserve">十五、技术方案、服务承诺、培训承诺等</w:t>
      </w:r>
      <w:r/>
    </w:p>
    <w:p>
      <w:pPr>
        <w:pStyle w:val="663"/>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十六、盐城市政府采购事前信用承诺书</w:t>
      </w:r>
      <w:r/>
    </w:p>
    <w:p>
      <w:pPr>
        <w:pStyle w:val="663"/>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63"/>
        <w:ind w:firstLine="480"/>
        <w:jc w:val="both"/>
        <w:spacing w:beforeAutospacing="0" w:afterAutospacing="0" w:line="0" w:lineRule="atLeast"/>
      </w:pPr>
      <w:r>
        <w:t xml:space="preserve"> </w:t>
      </w:r>
      <w:r/>
    </w:p>
    <w:p>
      <w:pPr>
        <w:pStyle w:val="663"/>
        <w:ind w:firstLine="480"/>
        <w:jc w:val="both"/>
        <w:spacing w:beforeAutospacing="0" w:afterAutospacing="0" w:line="0" w:lineRule="atLeast"/>
      </w:pPr>
      <w:r>
        <w:t xml:space="preserve"> </w:t>
      </w:r>
      <w:r/>
    </w:p>
    <w:p>
      <w:pPr>
        <w:pStyle w:val="663"/>
        <w:ind w:firstLine="480"/>
        <w:jc w:val="both"/>
        <w:spacing w:beforeAutospacing="0" w:afterAutospacing="0" w:line="0" w:lineRule="atLeast"/>
      </w:pPr>
      <w:r>
        <w:t xml:space="preserve"> </w:t>
      </w:r>
      <w:r/>
    </w:p>
    <w:p>
      <w:pPr>
        <w:pStyle w:val="663"/>
        <w:ind w:firstLine="480"/>
        <w:jc w:val="both"/>
        <w:spacing w:beforeAutospacing="0" w:afterAutospacing="0" w:line="0" w:lineRule="atLeast"/>
      </w:pPr>
      <w:r>
        <w:t xml:space="preserve"> </w:t>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63"/>
        <w:ind w:firstLine="480"/>
        <w:jc w:val="both"/>
        <w:spacing w:beforeAutospacing="0" w:afterAutospacing="0" w:line="0" w:lineRule="atLeast"/>
      </w:pPr>
      <w:r>
        <w:t xml:space="preserve"> </w:t>
      </w:r>
      <w:r/>
    </w:p>
    <w:p>
      <w:pPr>
        <w:pStyle w:val="663"/>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二、上一年度的财务状况报表</w:t>
      </w:r>
      <w:r/>
    </w:p>
    <w:p>
      <w:pPr>
        <w:ind w:firstLine="480"/>
        <w:jc w:val="left"/>
        <w:tabs>
          <w:tab w:val="left" w:pos="1331" w:leader="none"/>
        </w:tabs>
        <w:rPr>
          <w:rFonts w:hint="eastAsia" w:ascii="宋体" w:hAnsi="宋体" w:eastAsia="宋体" w:cs="宋体"/>
          <w:i/>
          <w:color w:val="000000"/>
          <w:sz w:val="24"/>
          <w:u w:val="single"/>
        </w:rPr>
      </w:pPr>
      <w:r>
        <w:rPr>
          <w:rFonts w:hint="eastAsia" w:ascii="宋体" w:hAnsi="宋体" w:eastAsia="宋体" w:cs="宋体"/>
          <w:i/>
          <w:color w:val="000000"/>
          <w:sz w:val="24"/>
          <w:u w:val="single"/>
        </w:rPr>
        <w:t xml:space="preserve">（提供2024年度财务状况报告，财务状况报告至少包含资产负债表、利润表、现金流量表，投标人成立不满一年的无需提供</w:t>
      </w:r>
      <w:r>
        <w:rPr>
          <w:rFonts w:hint="eastAsia" w:ascii="宋体" w:hAnsi="宋体" w:eastAsia="宋体" w:cs="宋体"/>
          <w:i/>
          <w:color w:val="000000"/>
          <w:u w:val="single"/>
        </w:rPr>
        <w:t xml:space="preserve">）</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663"/>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63"/>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63"/>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63"/>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663"/>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663"/>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663"/>
        <w:ind w:firstLine="480"/>
        <w:jc w:val="both"/>
        <w:spacing w:beforeAutospacing="0" w:afterAutospacing="0"/>
        <w:rPr>
          <w:rFonts w:hint="eastAsia" w:ascii="宋体" w:hAnsi="宋体" w:eastAsia="宋体" w:cs="宋体"/>
          <w:color w:val="000000"/>
        </w:rPr>
      </w:pPr>
      <w:r/>
      <w:bookmarkStart w:id="215" w:name="_Toc120614284"/>
      <w:r>
        <w:rPr>
          <w:rFonts w:hint="eastAsia" w:ascii="宋体" w:hAnsi="宋体" w:eastAsia="宋体" w:cs="宋体"/>
          <w:color w:val="000000"/>
        </w:rPr>
        <w:t xml:space="preserve">提供2024年</w:t>
      </w:r>
      <w:r>
        <w:rPr>
          <w:rFonts w:ascii="宋体" w:hAnsi="宋体" w:eastAsia="宋体" w:cs="宋体"/>
          <w:color w:val="000000"/>
        </w:rPr>
        <w:t xml:space="preserve">1</w:t>
      </w:r>
      <w:r>
        <w:rPr>
          <w:rFonts w:hint="eastAsia" w:ascii="宋体" w:hAnsi="宋体" w:eastAsia="宋体" w:cs="宋体"/>
          <w:color w:val="000000"/>
        </w:rPr>
        <w:t xml:space="preserve">1</w:t>
      </w:r>
      <w:r>
        <w:rPr>
          <w:rFonts w:hint="eastAsia" w:ascii="宋体" w:hAnsi="宋体" w:eastAsia="宋体" w:cs="宋体"/>
          <w:color w:val="000000"/>
        </w:rPr>
        <w:t xml:space="preserve">月以来至少一个月依法缴纳税收及缴纳社会保障资金的证明材料。投标人依法享受缓缴、免缴税收、社会保障资金的提供证明材料。</w:t>
      </w:r>
      <w:bookmarkEnd w:id="215"/>
      <w:r/>
      <w:r/>
    </w:p>
    <w:p>
      <w:pPr>
        <w:pStyle w:val="663"/>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63"/>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63"/>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63"/>
        <w:ind w:firstLine="85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63"/>
        <w:ind w:firstLine="855"/>
        <w:jc w:val="both"/>
        <w:spacing w:beforeAutospacing="0" w:afterAutospacing="0" w:line="0" w:lineRule="atLeast"/>
      </w:pPr>
      <w:r/>
      <w:r/>
    </w:p>
    <w:p>
      <w:pPr>
        <w:pStyle w:val="663"/>
        <w:ind w:right="180" w:firstLine="360"/>
        <w:jc w:val="right"/>
        <w:spacing w:beforeAutospacing="0" w:afterAutospacing="0" w:line="0" w:lineRule="atLeast"/>
      </w:pPr>
      <w:r>
        <w:t xml:space="preserve"> </w:t>
      </w:r>
      <w:r>
        <w:rPr>
          <w:rFonts w:hint="eastAsia" w:ascii="宋体" w:hAnsi="宋体" w:eastAsia="宋体" w:cs="宋体"/>
          <w:color w:val="000000"/>
        </w:rPr>
        <w:t xml:space="preserve">企业名称（加盖CA电子公章）：</w:t>
      </w:r>
      <w:r/>
    </w:p>
    <w:p>
      <w:pPr>
        <w:pStyle w:val="663"/>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663"/>
        <w:jc w:val="both"/>
        <w:spacing w:beforeAutospacing="0" w:afterAutospacing="0"/>
      </w:pPr>
      <w:r/>
      <w:r/>
    </w:p>
    <w:p>
      <w:pPr>
        <w:pStyle w:val="663"/>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663"/>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663"/>
        <w:jc w:val="both"/>
        <w:spacing w:beforeAutospacing="0" w:afterAutospacing="0" w:line="0" w:lineRule="atLeast"/>
      </w:pPr>
      <w:r>
        <w:t xml:space="preserve"> </w:t>
      </w:r>
      <w:r/>
    </w:p>
    <w:p>
      <w:pPr>
        <w:pStyle w:val="663"/>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663"/>
        <w:ind w:firstLine="480"/>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663"/>
        <w:ind w:firstLine="480"/>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663"/>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663"/>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663"/>
        <w:jc w:val="both"/>
        <w:spacing w:beforeAutospacing="0" w:afterAutospacing="0"/>
        <w:tabs>
          <w:tab w:val="left" w:pos="360" w:leader="none"/>
        </w:tabs>
      </w:pPr>
      <w:r>
        <w:rPr>
          <w:rFonts w:hint="eastAsia" w:ascii="Times New Roman" w:hAnsi="Times New Roman" w:eastAsia="宋体"/>
          <w:color w:val="000000"/>
        </w:rPr>
        <w:tab/>
      </w:r>
      <w:r>
        <w:rPr>
          <w:rFonts w:hint="eastAsia" w:ascii="Times New Roman" w:hAnsi="Times New Roman" w:eastAsia="宋体"/>
          <w:color w:val="000000"/>
        </w:rPr>
        <w:tab/>
      </w:r>
      <w:r>
        <w:rPr>
          <w:rFonts w:hint="eastAsia" w:ascii="Times New Roman" w:hAnsi="Times New Roman" w:eastAsia="宋体"/>
          <w:color w:val="000000"/>
        </w:rPr>
        <w:tab/>
      </w: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663"/>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663"/>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16" w:name="_Hlt26955070"/>
      <w:r/>
      <w:bookmarkStart w:id="217" w:name="_Hlt26671380"/>
      <w:r/>
      <w:bookmarkStart w:id="218" w:name="_格式3__银行出具的资信证明"/>
      <w:r>
        <w:rPr>
          <w:rFonts w:ascii="Times New Roman" w:hAnsi="Times New Roman"/>
          <w:color w:val="000000"/>
          <w:u w:val="single"/>
        </w:rPr>
        <w:t xml:space="preserve">                                         </w:t>
      </w:r>
      <w:r/>
    </w:p>
    <w:p>
      <w:pPr>
        <w:pStyle w:val="663"/>
        <w:jc w:val="both"/>
        <w:spacing w:beforeAutospacing="0" w:afterAutospacing="0" w:line="0" w:lineRule="atLeast"/>
      </w:pPr>
      <w:r>
        <w:t xml:space="preserve"> </w:t>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jc w:val="both"/>
        <w:spacing w:beforeAutospacing="0" w:afterAutospacing="0" w:line="0" w:lineRule="atLeast"/>
      </w:pPr>
      <w:r/>
      <w:r/>
    </w:p>
    <w:p>
      <w:pPr>
        <w:pStyle w:val="663"/>
        <w:ind w:firstLine="3390"/>
        <w:jc w:val="both"/>
        <w:keepLines/>
        <w:keepNext/>
        <w:spacing w:before="260" w:beforeAutospacing="0" w:after="260" w:afterAutospacing="0" w:line="415" w:lineRule="auto"/>
        <w:rPr>
          <w:rFonts w:hint="eastAsia" w:ascii="黑体" w:hAnsi="宋体" w:eastAsia="黑体" w:cs="黑体"/>
          <w:b/>
          <w:color w:val="000000"/>
          <w:sz w:val="32"/>
          <w:szCs w:val="32"/>
        </w:rPr>
      </w:pP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663"/>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致：</w:t>
      </w:r>
      <w:r>
        <w:rPr>
          <w:rFonts w:hint="eastAsia" w:ascii="宋体" w:hAnsi="宋体" w:eastAsia="宋体" w:cs="宋体"/>
        </w:rPr>
        <w:t xml:space="preserve">采购人</w:t>
      </w:r>
      <w:r/>
    </w:p>
    <w:p>
      <w:pPr>
        <w:pStyle w:val="663"/>
        <w:ind w:firstLine="480"/>
        <w:spacing w:beforeAutospacing="0" w:afterAutospacing="0" w:line="0" w:lineRule="atLeast"/>
      </w:pPr>
      <w:r>
        <w:rPr>
          <w:rFonts w:hint="eastAsia"/>
        </w:rPr>
        <w:t xml:space="preserve">阜宁县公共资源交易中心</w:t>
      </w:r>
      <w:r/>
    </w:p>
    <w:p>
      <w:pPr>
        <w:pStyle w:val="663"/>
        <w:spacing w:beforeAutospacing="0" w:afterAutospacing="0" w:line="0" w:lineRule="atLeast"/>
      </w:pPr>
      <w:r/>
      <w:r/>
    </w:p>
    <w:p>
      <w:pPr>
        <w:pStyle w:val="663"/>
        <w:ind w:firstLine="480"/>
        <w:spacing w:beforeAutospacing="0" w:afterAutospacing="0" w:line="0" w:lineRule="atLeast"/>
      </w:pPr>
      <w:r>
        <w:rPr>
          <w:rFonts w:hint="eastAsia" w:ascii="宋体" w:hAnsi="宋体" w:eastAsia="宋体" w:cs="宋体"/>
          <w:color w:val="000000"/>
        </w:rPr>
        <w:t xml:space="preserve">根据贵方的JSZC-320000-***号招标文件，正式授权下述签字人______(姓名)代表我方______________（投标人的名称），全权处理本次项目投标的有关事宜。</w:t>
      </w:r>
      <w:r/>
    </w:p>
    <w:p>
      <w:pPr>
        <w:pStyle w:val="663"/>
        <w:ind w:firstLine="480"/>
        <w:spacing w:beforeAutospacing="0" w:afterAutospacing="0" w:line="0" w:lineRule="atLeast"/>
      </w:pPr>
      <w:r>
        <w:rPr>
          <w:rFonts w:hint="eastAsia" w:ascii="宋体" w:hAnsi="宋体" w:eastAsia="宋体" w:cs="宋体"/>
          <w:color w:val="000000"/>
        </w:rPr>
        <w:t xml:space="preserve">据此函，兹宣布同意如下：</w:t>
      </w:r>
      <w:r/>
    </w:p>
    <w:p>
      <w:pPr>
        <w:pStyle w:val="663"/>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663"/>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663"/>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63"/>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63"/>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63"/>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63"/>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663"/>
        <w:ind w:left="420" w:firstLine="480"/>
        <w:spacing w:beforeAutospacing="0" w:afterAutospacing="0" w:line="0" w:lineRule="atLeast"/>
      </w:pPr>
      <w:r>
        <w:rPr>
          <w:rFonts w:hint="eastAsia" w:ascii="宋体" w:hAnsi="宋体" w:eastAsia="宋体" w:cs="宋体"/>
          <w:color w:val="000000"/>
        </w:rPr>
        <w:t xml:space="preserve">地    址：</w:t>
      </w:r>
      <w:r/>
    </w:p>
    <w:p>
      <w:pPr>
        <w:pStyle w:val="663"/>
        <w:ind w:left="420" w:firstLine="480"/>
        <w:spacing w:beforeAutospacing="0" w:afterAutospacing="0" w:line="0" w:lineRule="atLeast"/>
      </w:pPr>
      <w:r>
        <w:rPr>
          <w:rFonts w:hint="eastAsia" w:ascii="宋体" w:hAnsi="宋体" w:eastAsia="宋体" w:cs="宋体"/>
          <w:color w:val="000000"/>
        </w:rPr>
        <w:t xml:space="preserve">邮    编：</w:t>
      </w:r>
      <w:r/>
    </w:p>
    <w:p>
      <w:pPr>
        <w:pStyle w:val="663"/>
        <w:ind w:left="420" w:firstLine="480"/>
        <w:spacing w:beforeAutospacing="0" w:afterAutospacing="0" w:line="0" w:lineRule="atLeast"/>
      </w:pPr>
      <w:r>
        <w:rPr>
          <w:rFonts w:hint="eastAsia" w:ascii="宋体" w:hAnsi="宋体" w:eastAsia="宋体" w:cs="宋体"/>
          <w:color w:val="000000"/>
        </w:rPr>
        <w:t xml:space="preserve">电    话：</w:t>
      </w:r>
      <w:r/>
    </w:p>
    <w:p>
      <w:pPr>
        <w:pStyle w:val="663"/>
        <w:ind w:left="420" w:firstLine="480"/>
        <w:spacing w:beforeAutospacing="0" w:afterAutospacing="0" w:line="0" w:lineRule="atLeast"/>
      </w:pPr>
      <w:r>
        <w:rPr>
          <w:rFonts w:hint="eastAsia" w:ascii="宋体" w:hAnsi="宋体" w:eastAsia="宋体" w:cs="宋体"/>
          <w:color w:val="000000"/>
        </w:rPr>
        <w:t xml:space="preserve">传    真：</w:t>
      </w:r>
      <w:r/>
    </w:p>
    <w:p>
      <w:pPr>
        <w:pStyle w:val="663"/>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663"/>
        <w:ind w:left="420" w:firstLine="480"/>
        <w:spacing w:beforeAutospacing="0" w:afterAutospacing="0" w:line="0" w:lineRule="atLeast"/>
      </w:pPr>
      <w:r>
        <w:rPr>
          <w:rFonts w:hint="eastAsia" w:ascii="宋体" w:hAnsi="宋体" w:eastAsia="宋体" w:cs="宋体"/>
          <w:color w:val="000000"/>
        </w:rPr>
        <w:t xml:space="preserve">账    号： </w:t>
      </w:r>
      <w:r/>
    </w:p>
    <w:p>
      <w:pPr>
        <w:pStyle w:val="663"/>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663"/>
        <w:ind w:firstLine="240"/>
        <w:jc w:val="center"/>
        <w:spacing w:beforeAutospacing="0" w:afterAutospacing="0" w:line="0" w:lineRule="atLeast"/>
      </w:pPr>
      <w:r>
        <w:t xml:space="preserve"> </w:t>
      </w:r>
      <w:r/>
    </w:p>
    <w:p>
      <w:pPr>
        <w:pStyle w:val="663"/>
        <w:ind w:firstLine="240"/>
        <w:jc w:val="center"/>
        <w:spacing w:beforeAutospacing="0" w:afterAutospacing="0" w:line="0" w:lineRule="atLeast"/>
      </w:pPr>
      <w:r>
        <w:t xml:space="preserve"> </w:t>
      </w:r>
      <w:r/>
    </w:p>
    <w:p>
      <w:pPr>
        <w:pStyle w:val="663"/>
        <w:ind w:firstLine="240"/>
        <w:jc w:val="center"/>
        <w:spacing w:beforeAutospacing="0" w:afterAutospacing="0" w:line="0" w:lineRule="atLeast"/>
      </w:pPr>
      <w:r/>
      <w:r/>
    </w:p>
    <w:p>
      <w:pPr>
        <w:pStyle w:val="663"/>
        <w:ind w:firstLine="240"/>
        <w:jc w:val="center"/>
        <w:spacing w:beforeAutospacing="0" w:afterAutospacing="0" w:line="0" w:lineRule="atLeast"/>
      </w:pPr>
      <w:r/>
      <w:r/>
    </w:p>
    <w:p>
      <w:pPr>
        <w:pStyle w:val="663"/>
        <w:ind w:firstLine="240"/>
        <w:jc w:val="center"/>
        <w:spacing w:beforeAutospacing="0" w:afterAutospacing="0" w:line="0" w:lineRule="atLeast"/>
      </w:pPr>
      <w:r/>
      <w:r/>
    </w:p>
    <w:p>
      <w:pPr>
        <w:pStyle w:val="663"/>
        <w:ind w:firstLine="240"/>
        <w:jc w:val="center"/>
        <w:spacing w:beforeAutospacing="0" w:afterAutospacing="0" w:line="0" w:lineRule="atLeast"/>
      </w:pPr>
      <w:r/>
      <w:r/>
    </w:p>
    <w:p>
      <w:pPr>
        <w:pStyle w:val="663"/>
        <w:ind w:firstLine="240"/>
        <w:jc w:val="center"/>
        <w:spacing w:beforeAutospacing="0" w:afterAutospacing="0" w:line="0" w:lineRule="atLeast"/>
      </w:pPr>
      <w:r/>
      <w:r/>
    </w:p>
    <w:p>
      <w:pPr>
        <w:pStyle w:val="663"/>
        <w:ind w:firstLine="240"/>
        <w:jc w:val="center"/>
        <w:spacing w:beforeAutospacing="0" w:afterAutospacing="0" w:line="0" w:lineRule="atLeast"/>
      </w:pPr>
      <w:r/>
      <w:r/>
    </w:p>
    <w:p>
      <w:pPr>
        <w:pStyle w:val="663"/>
        <w:ind w:firstLine="240"/>
        <w:jc w:val="center"/>
        <w:spacing w:beforeAutospacing="0" w:afterAutospacing="0" w:line="0" w:lineRule="atLeast"/>
      </w:pPr>
      <w:r/>
      <w:r/>
    </w:p>
    <w:p>
      <w:pPr>
        <w:pStyle w:val="663"/>
        <w:ind w:firstLine="240"/>
        <w:jc w:val="center"/>
        <w:spacing w:beforeAutospacing="0" w:afterAutospacing="0" w:line="0" w:lineRule="atLeast"/>
      </w:pPr>
      <w:r/>
      <w:r/>
    </w:p>
    <w:p>
      <w:pPr>
        <w:pStyle w:val="663"/>
        <w:ind w:firstLine="240"/>
        <w:jc w:val="center"/>
        <w:spacing w:beforeAutospacing="0" w:afterAutospacing="0" w:line="0" w:lineRule="atLeast"/>
      </w:pPr>
      <w:r/>
      <w:r/>
    </w:p>
    <w:p>
      <w:pPr>
        <w:pStyle w:val="663"/>
        <w:ind w:firstLine="240"/>
        <w:jc w:val="center"/>
        <w:spacing w:beforeAutospacing="0" w:afterAutospacing="0" w:line="0" w:lineRule="atLeast"/>
      </w:pPr>
      <w:r/>
      <w:r/>
    </w:p>
    <w:p>
      <w:pPr>
        <w:pStyle w:val="663"/>
        <w:ind w:firstLine="240"/>
        <w:jc w:val="center"/>
        <w:spacing w:beforeAutospacing="0" w:afterAutospacing="0" w:line="0" w:lineRule="atLeast"/>
      </w:pPr>
      <w:r/>
      <w:r/>
    </w:p>
    <w:p>
      <w:pPr>
        <w:pStyle w:val="663"/>
        <w:ind w:firstLine="240"/>
        <w:jc w:val="center"/>
        <w:spacing w:beforeAutospacing="0" w:afterAutospacing="0" w:line="0" w:lineRule="atLeast"/>
      </w:pPr>
      <w:r/>
      <w:r/>
    </w:p>
    <w:p>
      <w:pPr>
        <w:pStyle w:val="663"/>
        <w:ind w:firstLine="240"/>
        <w:jc w:val="center"/>
        <w:spacing w:beforeAutospacing="0" w:afterAutospacing="0" w:line="0" w:lineRule="atLeast"/>
      </w:pPr>
      <w:r/>
      <w:r/>
    </w:p>
    <w:p>
      <w:pPr>
        <w:pStyle w:val="663"/>
        <w:jc w:val="center"/>
        <w:spacing w:beforeAutospacing="0" w:afterAutospacing="0" w:line="0" w:lineRule="atLeast"/>
      </w:pPr>
      <w:r/>
      <w:r/>
    </w:p>
    <w:p>
      <w:pPr>
        <w:pStyle w:val="663"/>
        <w:jc w:val="center"/>
        <w:spacing w:beforeAutospacing="0" w:afterAutospacing="0" w:line="0" w:lineRule="atLeast"/>
      </w:pPr>
      <w:r>
        <w:rPr>
          <w:rFonts w:hint="eastAsia" w:ascii="黑体" w:hAnsi="宋体" w:eastAsia="黑体" w:cs="黑体"/>
          <w:b/>
          <w:color w:val="000000"/>
          <w:sz w:val="32"/>
          <w:szCs w:val="32"/>
        </w:rPr>
        <w:t xml:space="preserve">九、中小企业声明函（服务）（分包号：**）</w:t>
      </w:r>
      <w:r/>
    </w:p>
    <w:p>
      <w:pPr>
        <w:pStyle w:val="663"/>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本公司（联合体）郑重声明，根据《政府采购促进中小企业发展管理办法》(财库[2020]46号)的规定，本公司（联合体）参加政府采购代理机构组织的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63"/>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（中型企业、小型企业、微型企业）；</w:t>
      </w:r>
      <w:r/>
    </w:p>
    <w:p>
      <w:pPr>
        <w:pStyle w:val="663"/>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（中型企业、小型企业、微型企业）；</w:t>
      </w:r>
      <w:r/>
    </w:p>
    <w:p>
      <w:pPr>
        <w:pStyle w:val="663"/>
        <w:ind w:firstLine="360"/>
        <w:jc w:val="both"/>
        <w:spacing w:beforeAutospacing="0" w:afterAutospacing="0" w:line="0" w:lineRule="atLeast"/>
      </w:pPr>
      <w:r>
        <w:rPr>
          <w:rFonts w:hint="eastAsia" w:ascii="宋体" w:hAnsi="宋体" w:eastAsia="宋体" w:cs="宋体"/>
          <w:color w:val="000000"/>
        </w:rPr>
        <w:t xml:space="preserve">……</w:t>
      </w:r>
      <w:r/>
    </w:p>
    <w:p>
      <w:pPr>
        <w:pStyle w:val="663"/>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663"/>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663"/>
        <w:ind w:right="720"/>
        <w:jc w:val="both"/>
        <w:spacing w:beforeAutospacing="0" w:afterAutospacing="0" w:line="0" w:lineRule="atLeast"/>
      </w:pPr>
      <w:r>
        <w:t xml:space="preserve"> </w:t>
      </w:r>
      <w:r/>
    </w:p>
    <w:p>
      <w:pPr>
        <w:pStyle w:val="663"/>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663"/>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663"/>
        <w:ind w:firstLine="240"/>
        <w:jc w:val="both"/>
        <w:spacing w:beforeAutospacing="0" w:afterAutospacing="0" w:line="0" w:lineRule="atLeast"/>
      </w:pPr>
      <w:r>
        <w:t xml:space="preserve"> </w:t>
      </w:r>
      <w:r/>
    </w:p>
    <w:p>
      <w:pPr>
        <w:pStyle w:val="663"/>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663"/>
        <w:ind w:firstLine="480"/>
        <w:jc w:val="both"/>
        <w:spacing w:beforeAutospacing="0" w:afterAutospacing="0" w:line="0" w:lineRule="atLeast"/>
        <w:rPr>
          <w:rFonts w:hint="eastAsia" w:ascii="黑体" w:hAnsi="宋体" w:eastAsia="黑体" w:cs="黑体"/>
          <w:b/>
          <w:color w:val="000000"/>
          <w:sz w:val="32"/>
          <w:szCs w:val="32"/>
        </w:rPr>
      </w:pPr>
      <w:r>
        <w:rPr>
          <w:rFonts w:hint="eastAsia" w:ascii="宋体" w:hAnsi="宋体" w:eastAsia="宋体" w:cs="宋体"/>
          <w:color w:val="000000"/>
        </w:rPr>
        <w:t xml:space="preserve">备注2：供应商如不提供此声明函，价格将不做相应扣除（如项目全面面向中小企业，则资格审查不通过）。</w:t>
      </w:r>
      <w:r>
        <w:rPr>
          <w:rFonts w:hint="eastAsia" w:ascii="黑体" w:hAnsi="宋体" w:eastAsia="黑体" w:cs="黑体"/>
          <w:b/>
          <w:color w:val="000000"/>
          <w:sz w:val="32"/>
          <w:szCs w:val="32"/>
        </w:rPr>
        <w:t xml:space="preserve"> </w:t>
      </w:r>
      <w:r/>
    </w:p>
    <w:p>
      <w:pPr>
        <w:pStyle w:val="6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6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63"/>
        <w:jc w:val="center"/>
        <w:spacing w:beforeAutospacing="0" w:afterAutospacing="0" w:line="0" w:lineRule="atLeast"/>
      </w:pPr>
      <w:r>
        <w:rPr>
          <w:rFonts w:hint="eastAsia" w:ascii="黑体" w:hAnsi="宋体" w:eastAsia="黑体" w:cs="黑体"/>
          <w:b/>
          <w:color w:val="000000"/>
          <w:sz w:val="32"/>
          <w:szCs w:val="32"/>
        </w:rPr>
        <w:t xml:space="preserve">十、残疾人福利性单位声明函（分包号：**）</w:t>
      </w:r>
      <w:r/>
    </w:p>
    <w:p>
      <w:pPr>
        <w:pStyle w:val="663"/>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663"/>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663"/>
        <w:ind w:firstLine="480"/>
        <w:jc w:val="both"/>
        <w:spacing w:beforeAutospacing="0" w:afterAutospacing="0" w:line="0" w:lineRule="atLeast"/>
      </w:pPr>
      <w:r>
        <w:t xml:space="preserve"> </w:t>
      </w:r>
      <w:r/>
    </w:p>
    <w:p>
      <w:pPr>
        <w:pStyle w:val="663"/>
        <w:ind w:firstLine="480"/>
        <w:jc w:val="both"/>
        <w:spacing w:beforeAutospacing="0" w:afterAutospacing="0" w:line="0" w:lineRule="atLeast"/>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663"/>
        <w:ind w:firstLine="480"/>
        <w:jc w:val="both"/>
        <w:spacing w:beforeAutospacing="0" w:afterAutospacing="0" w:line="0" w:lineRule="atLeast"/>
        <w:rPr>
          <w:rFonts w:eastAsia="宋体"/>
        </w:rPr>
      </w:pPr>
      <w:r>
        <w:rPr>
          <w:rFonts w:hint="eastAsia" w:ascii="宋体" w:hAnsi="宋体" w:eastAsia="宋体" w:cs="宋体"/>
          <w:color w:val="000000"/>
        </w:rPr>
        <w:t xml:space="preserve">2、中标人为残疾人福利单位的，此声明函将随中标结果同时公告，接受社会监督。</w:t>
      </w:r>
      <w:r/>
    </w:p>
    <w:p>
      <w:pPr>
        <w:pStyle w:val="663"/>
        <w:ind w:firstLine="624"/>
        <w:jc w:val="both"/>
        <w:spacing w:beforeAutospacing="0" w:afterAutospacing="0" w:line="0" w:lineRule="atLeast"/>
      </w:pPr>
      <w:r>
        <w:t xml:space="preserve"> </w:t>
      </w:r>
      <w:r/>
    </w:p>
    <w:p>
      <w:pPr>
        <w:pStyle w:val="663"/>
        <w:ind w:right="720"/>
        <w:jc w:val="right"/>
        <w:spacing w:beforeAutospacing="0" w:afterAutospacing="0" w:line="0" w:lineRule="atLeast"/>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w:t>
      </w:r>
      <w:r>
        <w:rPr>
          <w:rFonts w:hint="eastAsia"/>
        </w:rPr>
        <w:t xml:space="preserve">供应商全称（加盖</w:t>
      </w:r>
      <w:r>
        <w:rPr>
          <w:rFonts w:hint="eastAsia"/>
        </w:rPr>
        <w:t xml:space="preserve">CA</w:t>
      </w:r>
      <w:r>
        <w:rPr>
          <w:rFonts w:hint="eastAsia"/>
        </w:rPr>
        <w:t xml:space="preserve">电子公章）：</w:t>
      </w:r>
      <w:r/>
    </w:p>
    <w:p>
      <w:pPr>
        <w:pStyle w:val="663"/>
        <w:ind w:right="480" w:firstLine="540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日  期：</w:t>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r/>
    </w:p>
    <w:p>
      <w:pPr>
        <w:pStyle w:val="663"/>
        <w:ind w:right="720"/>
        <w:jc w:val="right"/>
        <w:spacing w:beforeAutospacing="0" w:afterAutospacing="0" w:line="0" w:lineRule="atLeast"/>
      </w:pPr>
      <w:r>
        <w:t xml:space="preserve"> </w:t>
      </w:r>
      <w:r/>
    </w:p>
    <w:p>
      <w:pPr>
        <w:pStyle w:val="663"/>
        <w:jc w:val="center"/>
        <w:spacing w:beforeAutospacing="0" w:afterAutospacing="0" w:line="0" w:lineRule="atLeast"/>
      </w:pPr>
      <w:r>
        <w:t xml:space="preserve">  </w:t>
      </w:r>
      <w:r/>
    </w:p>
    <w:p>
      <w:pPr>
        <w:pStyle w:val="663"/>
        <w:jc w:val="center"/>
        <w:spacing w:beforeAutospacing="0" w:afterAutospacing="0"/>
      </w:pPr>
      <w:r>
        <w:rPr>
          <w:rFonts w:hint="eastAsia" w:ascii="黑体" w:hAnsi="宋体" w:eastAsia="黑体" w:cs="黑体"/>
          <w:b/>
          <w:color w:val="000000"/>
          <w:sz w:val="32"/>
          <w:szCs w:val="32"/>
        </w:rPr>
        <w:t xml:space="preserve">十一、投标分项报价表（分包号：**）</w:t>
      </w:r>
      <w:r/>
    </w:p>
    <w:tbl>
      <w:tblPr>
        <w:tblW w:w="8569" w:type="dxa"/>
        <w:tblCellSpacing w:w="0" w:type="dxa"/>
        <w:tblInd w:w="10" w:type="dxa"/>
        <w:tblLayout w:type="fixed"/>
        <w:tblLook w:val="04A0" w:firstRow="1" w:lastRow="0" w:firstColumn="1" w:lastColumn="0" w:noHBand="0" w:noVBand="1"/>
      </w:tblPr>
      <w:tblGrid>
        <w:gridCol w:w="924"/>
        <w:gridCol w:w="281"/>
        <w:gridCol w:w="936"/>
        <w:gridCol w:w="1405"/>
        <w:gridCol w:w="1144"/>
        <w:gridCol w:w="1423"/>
        <w:gridCol w:w="1214"/>
        <w:gridCol w:w="12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序号</w:t>
            </w:r>
            <w:r/>
          </w:p>
        </w:tc>
        <w:tc>
          <w:tcPr>
            <w:gridSpan w:val="2"/>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63"/>
              <w:jc w:val="center"/>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gridSpan w:val="2"/>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产品名称</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63"/>
              <w:jc w:val="center"/>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拟投标品牌（如有）</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单位</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分项</w:t>
            </w:r>
            <w:r/>
          </w:p>
          <w:p>
            <w:pPr>
              <w:pStyle w:val="663"/>
              <w:jc w:val="center"/>
              <w:spacing w:beforeAutospacing="0" w:afterAutospacing="0" w:line="0" w:lineRule="atLeast"/>
            </w:pPr>
            <w:r>
              <w:rPr>
                <w:rFonts w:hint="eastAsia" w:ascii="宋体" w:hAnsi="宋体" w:eastAsia="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分项</w:t>
            </w:r>
            <w:r/>
          </w:p>
          <w:p>
            <w:pPr>
              <w:pStyle w:val="663"/>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1</w:t>
            </w:r>
            <w:r/>
          </w:p>
        </w:tc>
        <w:tc>
          <w:tcPr>
            <w:gridSpan w:val="2"/>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63"/>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663"/>
              <w:jc w:val="center"/>
              <w:spacing w:beforeAutospacing="0" w:afterAutospacing="0" w:line="0" w:lineRule="atLeast"/>
            </w:pPr>
            <w:r>
              <w:t xml:space="preserve"> </w:t>
            </w:r>
            <w:r/>
          </w:p>
          <w:p>
            <w:pPr>
              <w:pStyle w:val="66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66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66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663"/>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2</w:t>
            </w:r>
            <w:r/>
          </w:p>
        </w:tc>
        <w:tc>
          <w:tcPr>
            <w:gridSpan w:val="2"/>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63"/>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663"/>
              <w:jc w:val="center"/>
              <w:spacing w:beforeAutospacing="0" w:afterAutospacing="0" w:line="0" w:lineRule="atLeast"/>
            </w:pPr>
            <w:r>
              <w:t xml:space="preserve"> </w:t>
            </w:r>
            <w:r/>
          </w:p>
          <w:p>
            <w:pPr>
              <w:pStyle w:val="66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66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66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663"/>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3</w:t>
            </w:r>
            <w:r/>
          </w:p>
        </w:tc>
        <w:tc>
          <w:tcPr>
            <w:gridSpan w:val="2"/>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63"/>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663"/>
              <w:jc w:val="center"/>
              <w:spacing w:beforeAutospacing="0" w:afterAutospacing="0" w:line="0" w:lineRule="atLeast"/>
            </w:pPr>
            <w:r>
              <w:t xml:space="preserve"> </w:t>
            </w:r>
            <w:r/>
          </w:p>
          <w:p>
            <w:pPr>
              <w:pStyle w:val="66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66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66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663"/>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w:t>
            </w:r>
            <w:r/>
          </w:p>
        </w:tc>
        <w:tc>
          <w:tcPr>
            <w:gridSpan w:val="2"/>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63"/>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663"/>
              <w:jc w:val="center"/>
              <w:spacing w:beforeAutospacing="0" w:afterAutospacing="0" w:line="0" w:lineRule="atLeast"/>
            </w:pPr>
            <w:r>
              <w:t xml:space="preserve"> </w:t>
            </w:r>
            <w:r/>
          </w:p>
          <w:p>
            <w:pPr>
              <w:pStyle w:val="66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66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66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663"/>
              <w:jc w:val="center"/>
              <w:spacing w:beforeAutospacing="0" w:afterAutospacing="0" w:line="0" w:lineRule="atLeast"/>
            </w:pPr>
            <w:r>
              <w:t xml:space="preserve"> </w:t>
            </w:r>
            <w:r/>
          </w:p>
        </w:tc>
      </w:tr>
      <w:tr>
        <w:trPr>
          <w:tblCellSpacing w:w="0" w:type="dxa"/>
          <w:trHeight w:val="487"/>
        </w:trPr>
        <w:tc>
          <w:tcPr>
            <w:gridSpan w:val="2"/>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3"/>
              <w:jc w:val="center"/>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tc>
        <w:tc>
          <w:tcPr>
            <w:gridSpan w:val="5"/>
            <w:tcBorders>
              <w:top w:val="single" w:color="000000" w:sz="4" w:space="0"/>
              <w:left w:val="single" w:color="000000" w:sz="4" w:space="0"/>
              <w:bottom w:val="single" w:color="000000" w:sz="4" w:space="0"/>
              <w:right w:val="single" w:color="000000" w:sz="4" w:space="0"/>
            </w:tcBorders>
            <w:tcW w:w="6122"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663"/>
              <w:jc w:val="both"/>
              <w:spacing w:beforeAutospacing="0" w:afterAutospacing="0" w:line="0" w:lineRule="atLeast"/>
            </w:pPr>
            <w:r>
              <w:t xml:space="preserve"> </w:t>
            </w:r>
            <w:r/>
          </w:p>
        </w:tc>
      </w:tr>
    </w:tbl>
    <w:p>
      <w:pPr>
        <w:pStyle w:val="663"/>
        <w:jc w:val="both"/>
        <w:spacing w:beforeAutospacing="0" w:afterAutospacing="0"/>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Pr>
          <w:rFonts w:hint="eastAsia" w:ascii="黑体" w:hAnsi="宋体" w:eastAsia="黑体" w:cs="黑体"/>
          <w:b/>
          <w:color w:val="000000"/>
          <w:sz w:val="32"/>
          <w:szCs w:val="32"/>
        </w:rPr>
        <w:t xml:space="preserve">十二、技术要求响应及偏离表（分包号：**）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pPr>
            <w:r>
              <w:rPr>
                <w:rFonts w:hint="eastAsia" w:ascii="宋体" w:hAnsi="宋体" w:eastAsia="宋体" w:cs="宋体"/>
                <w:color w:val="000000"/>
              </w:rPr>
              <w:t xml:space="preserve">证明</w:t>
            </w:r>
            <w:r/>
          </w:p>
          <w:p>
            <w:pPr>
              <w:pStyle w:val="663"/>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pPr>
            <w:r>
              <w:t xml:space="preserve"> </w:t>
            </w:r>
            <w:r/>
          </w:p>
        </w:tc>
      </w:tr>
    </w:tbl>
    <w:p>
      <w:pPr>
        <w:pStyle w:val="663"/>
        <w:jc w:val="both"/>
        <w:spacing w:beforeAutospacing="0" w:afterAutospacing="0"/>
      </w:pPr>
      <w:r>
        <w:rPr>
          <w:rFonts w:hint="eastAsia" w:ascii="宋体" w:hAnsi="宋体" w:eastAsia="宋体" w:cs="宋体"/>
          <w:color w:val="000000"/>
        </w:rPr>
        <w:t xml:space="preserve">注： 行数不够，可自行添加。</w:t>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rPr>
          <w:rFonts w:hint="eastAsia" w:ascii="黑体" w:hAnsi="宋体" w:eastAsia="黑体" w:cs="黑体"/>
          <w:b/>
          <w:color w:val="000000"/>
          <w:sz w:val="32"/>
          <w:szCs w:val="32"/>
        </w:rPr>
      </w:pPr>
      <w:r>
        <w:t xml:space="preserve">  </w:t>
      </w:r>
      <w:bookmarkStart w:id="219" w:name="_Hlt26955054"/>
      <w:r/>
      <w:r/>
    </w:p>
    <w:p>
      <w:pPr>
        <w:pStyle w:val="663"/>
        <w:ind w:firstLine="964"/>
        <w:jc w:val="both"/>
        <w:spacing w:beforeAutospacing="0" w:afterAutospacing="0"/>
      </w:pPr>
      <w:r>
        <w:rPr>
          <w:rFonts w:hint="eastAsia" w:ascii="黑体" w:hAnsi="宋体" w:eastAsia="黑体" w:cs="黑体"/>
          <w:b/>
          <w:color w:val="000000"/>
          <w:sz w:val="32"/>
          <w:szCs w:val="32"/>
        </w:rPr>
        <w:t xml:space="preserve">十三、商务要求响应及偏离表（分包号：**）</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pPr>
            <w:r/>
            <w:bookmarkStart w:id="220" w:name="_Hlt26955064"/>
            <w:r/>
            <w:bookmarkStart w:id="221" w:name="_Hlt24879081"/>
            <w:r/>
            <w:bookmarkStart w:id="222" w:name="_Hlt26955056"/>
            <w:r/>
            <w:bookmarkStart w:id="223" w:name="_Hlt26580838"/>
            <w:r/>
            <w:bookmarkStart w:id="224" w:name="_Hlt26671343"/>
            <w:r/>
            <w:bookmarkStart w:id="225" w:name="_Hlt26609391"/>
            <w:r/>
            <w:bookmarkStart w:id="226" w:name="_Hlt26671372"/>
            <w:r/>
            <w:bookmarkStart w:id="227" w:name="_Hlt26782999"/>
            <w:r>
              <w:rPr>
                <w:rFonts w:hint="eastAsia" w:ascii="宋体" w:hAnsi="宋体" w:eastAsia="宋体" w:cs="宋体"/>
                <w:color w:val="000000"/>
              </w:rPr>
              <w:t xml:space="preserve">序号</w:t>
            </w:r>
            <w:bookmarkEnd w:id="220"/>
            <w:r/>
            <w:bookmarkEnd w:id="221"/>
            <w:r/>
            <w:bookmarkEnd w:id="222"/>
            <w:r/>
            <w:bookmarkEnd w:id="223"/>
            <w:r/>
            <w:bookmarkEnd w:id="224"/>
            <w:r/>
            <w:bookmarkEnd w:id="225"/>
            <w:r/>
            <w:bookmarkEnd w:id="226"/>
            <w:r/>
            <w:bookmarkEnd w:id="227"/>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pPr>
            <w:r>
              <w:rPr>
                <w:rFonts w:hint="eastAsia" w:ascii="宋体" w:hAnsi="宋体" w:eastAsia="宋体" w:cs="宋体"/>
                <w:color w:val="000000"/>
              </w:rPr>
              <w:t xml:space="preserve">证明</w:t>
            </w:r>
            <w:r/>
          </w:p>
          <w:p>
            <w:pPr>
              <w:pStyle w:val="663"/>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pPr>
            <w:r>
              <w:t xml:space="preserve"> </w:t>
            </w:r>
            <w:r/>
          </w:p>
        </w:tc>
      </w:tr>
    </w:tbl>
    <w:p>
      <w:pPr>
        <w:pStyle w:val="663"/>
        <w:jc w:val="both"/>
        <w:spacing w:beforeAutospacing="0" w:afterAutospacing="0"/>
      </w:pPr>
      <w:r>
        <w:rPr>
          <w:rFonts w:hint="eastAsia" w:ascii="宋体" w:hAnsi="宋体" w:eastAsia="宋体" w:cs="宋体"/>
          <w:color w:val="000000"/>
        </w:rPr>
        <w:t xml:space="preserve">注： 行数不够，可自行添加。</w:t>
      </w:r>
      <w:r/>
    </w:p>
    <w:p>
      <w:pPr>
        <w:pStyle w:val="663"/>
        <w:jc w:val="both"/>
        <w:spacing w:beforeAutospacing="0" w:afterAutospacing="0" w:line="480" w:lineRule="auto"/>
      </w:pPr>
      <w:r>
        <w:t xml:space="preserve"> </w:t>
      </w:r>
      <w:r/>
    </w:p>
    <w:p>
      <w:pPr>
        <w:pStyle w:val="663"/>
        <w:jc w:val="both"/>
        <w:spacing w:beforeAutospacing="0" w:afterAutospacing="0" w:line="480" w:lineRule="auto"/>
      </w:pPr>
      <w:r/>
      <w:r/>
    </w:p>
    <w:p>
      <w:pPr>
        <w:pStyle w:val="663"/>
        <w:jc w:val="both"/>
        <w:spacing w:beforeAutospacing="0" w:afterAutospacing="0" w:line="480" w:lineRule="auto"/>
      </w:pPr>
      <w:r/>
      <w:r/>
    </w:p>
    <w:p>
      <w:pPr>
        <w:pStyle w:val="663"/>
        <w:jc w:val="both"/>
        <w:spacing w:beforeAutospacing="0" w:afterAutospacing="0" w:line="480" w:lineRule="auto"/>
      </w:pPr>
      <w:r/>
      <w:r/>
    </w:p>
    <w:p>
      <w:pPr>
        <w:pStyle w:val="663"/>
        <w:jc w:val="both"/>
        <w:spacing w:beforeAutospacing="0" w:afterAutospacing="0" w:line="480" w:lineRule="auto"/>
      </w:pPr>
      <w:r/>
      <w:r/>
    </w:p>
    <w:p>
      <w:pPr>
        <w:pStyle w:val="663"/>
        <w:jc w:val="both"/>
        <w:spacing w:beforeAutospacing="0" w:afterAutospacing="0" w:line="480" w:lineRule="auto"/>
      </w:pPr>
      <w:r/>
      <w:r/>
    </w:p>
    <w:p>
      <w:pPr>
        <w:pStyle w:val="663"/>
        <w:jc w:val="both"/>
        <w:spacing w:beforeAutospacing="0" w:afterAutospacing="0" w:line="480" w:lineRule="auto"/>
      </w:pPr>
      <w:r/>
      <w:r/>
    </w:p>
    <w:p>
      <w:pPr>
        <w:pStyle w:val="663"/>
        <w:jc w:val="both"/>
        <w:spacing w:beforeAutospacing="0" w:afterAutospacing="0" w:line="480" w:lineRule="auto"/>
      </w:pPr>
      <w:r/>
      <w:r/>
    </w:p>
    <w:p>
      <w:pPr>
        <w:pStyle w:val="663"/>
        <w:jc w:val="both"/>
        <w:spacing w:beforeAutospacing="0" w:afterAutospacing="0" w:line="480" w:lineRule="auto"/>
      </w:pPr>
      <w:r/>
      <w:r/>
    </w:p>
    <w:p>
      <w:pPr>
        <w:pStyle w:val="663"/>
        <w:jc w:val="both"/>
        <w:spacing w:beforeAutospacing="0" w:afterAutospacing="0" w:line="480" w:lineRule="auto"/>
      </w:pPr>
      <w:r/>
      <w:r/>
    </w:p>
    <w:p>
      <w:pPr>
        <w:pStyle w:val="663"/>
        <w:jc w:val="both"/>
        <w:spacing w:beforeAutospacing="0" w:afterAutospacing="0" w:line="480" w:lineRule="auto"/>
      </w:pPr>
      <w:r/>
      <w:r/>
    </w:p>
    <w:p>
      <w:pPr>
        <w:pStyle w:val="663"/>
        <w:jc w:val="both"/>
        <w:spacing w:beforeAutospacing="0" w:afterAutospacing="0" w:line="480" w:lineRule="auto"/>
      </w:pPr>
      <w:r/>
      <w:r/>
    </w:p>
    <w:p>
      <w:pPr>
        <w:pStyle w:val="663"/>
        <w:jc w:val="both"/>
        <w:spacing w:beforeAutospacing="0" w:afterAutospacing="0" w:line="480" w:lineRule="auto"/>
      </w:pPr>
      <w:r/>
      <w:r/>
    </w:p>
    <w:p>
      <w:pPr>
        <w:pStyle w:val="663"/>
        <w:jc w:val="both"/>
        <w:spacing w:beforeAutospacing="0" w:afterAutospacing="0" w:line="480" w:lineRule="auto"/>
      </w:pPr>
      <w:r/>
      <w:r/>
    </w:p>
    <w:p>
      <w:pPr>
        <w:pStyle w:val="663"/>
        <w:jc w:val="center"/>
        <w:spacing w:beforeAutospacing="0" w:afterAutospacing="0"/>
        <w:rPr>
          <w:rFonts w:hint="eastAsia" w:ascii="黑体" w:hAnsi="宋体" w:eastAsia="黑体" w:cs="黑体"/>
          <w:b/>
          <w:i/>
          <w:color w:val="000000"/>
          <w:sz w:val="32"/>
          <w:szCs w:val="32"/>
          <w:u w:val="single"/>
        </w:rPr>
      </w:pPr>
      <w:r>
        <w:t xml:space="preserve"> </w:t>
      </w:r>
      <w:bookmarkStart w:id="228" w:name="_Toc462564146"/>
      <w:r/>
      <w:bookmarkStart w:id="229" w:name="_Hlt26671374"/>
      <w:r/>
      <w:bookmarkStart w:id="230" w:name="_Hlt26955066"/>
      <w:r/>
      <w:bookmarkStart w:id="231" w:name="_Hlt26609389"/>
      <w:r/>
      <w:bookmarkStart w:id="232" w:name="_格式2__法定代表人授权书"/>
      <w:r/>
      <w:r/>
    </w:p>
    <w:p>
      <w:pPr>
        <w:pStyle w:val="663"/>
        <w:jc w:val="center"/>
        <w:spacing w:beforeAutospacing="0" w:afterAutospacing="0"/>
      </w:pPr>
      <w:r>
        <w:rPr>
          <w:rFonts w:hint="eastAsia" w:ascii="黑体" w:hAnsi="宋体" w:eastAsia="黑体" w:cs="黑体"/>
          <w:b/>
          <w:i/>
          <w:color w:val="000000"/>
          <w:sz w:val="32"/>
          <w:szCs w:val="32"/>
          <w:u w:val="single"/>
        </w:rPr>
        <w:t xml:space="preserve">十四、开标一览表</w:t>
      </w:r>
      <w:r/>
    </w:p>
    <w:p>
      <w:pPr>
        <w:pStyle w:val="663"/>
        <w:ind w:firstLine="480"/>
        <w:jc w:val="both"/>
        <w:spacing w:beforeAutospacing="0" w:afterAutospacing="0"/>
      </w:pPr>
      <w:r>
        <w:rPr>
          <w:rFonts w:hint="eastAsia" w:ascii="宋体" w:hAnsi="宋体" w:eastAsia="宋体" w:cs="宋体"/>
          <w:color w:val="000000"/>
        </w:rPr>
        <w:t xml:space="preserve">投标人全称（加盖CA电子签章）：</w:t>
      </w:r>
      <w:r/>
    </w:p>
    <w:p>
      <w:pPr>
        <w:pStyle w:val="663"/>
        <w:ind w:firstLine="480"/>
        <w:jc w:val="both"/>
        <w:spacing w:beforeAutospacing="0" w:afterAutospacing="0"/>
      </w:pPr>
      <w:r>
        <w:rPr>
          <w:rFonts w:hint="eastAsia" w:ascii="宋体" w:hAnsi="宋体" w:eastAsia="宋体" w:cs="宋体"/>
          <w:color w:val="000000"/>
        </w:rPr>
        <w:t xml:space="preserve">项目名称：</w:t>
      </w:r>
      <w:r/>
    </w:p>
    <w:p>
      <w:pPr>
        <w:pStyle w:val="663"/>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项目编号：</w:t>
      </w:r>
      <w:r/>
    </w:p>
    <w:p>
      <w:pPr>
        <w:pStyle w:val="663"/>
        <w:ind w:firstLine="480"/>
        <w:jc w:val="both"/>
        <w:spacing w:beforeAutospacing="0" w:afterAutospacing="0"/>
      </w:pPr>
      <w:r>
        <w:rPr>
          <w:rFonts w:hint="eastAsia" w:ascii="宋体" w:hAnsi="宋体" w:eastAsia="宋体" w:cs="宋体"/>
          <w:color w:val="000000"/>
        </w:rPr>
        <w:t xml:space="preserve">分包号：</w:t>
      </w:r>
      <w:r/>
    </w:p>
    <w:tbl>
      <w:tblPr>
        <w:tblW w:w="8631" w:type="dxa"/>
        <w:tblCellSpacing w:w="0" w:type="dxa"/>
        <w:tblInd w:w="118" w:type="dxa"/>
        <w:tblLayout w:type="fixed"/>
        <w:tblLook w:val="04A0" w:firstRow="1" w:lastRow="0" w:firstColumn="1" w:lastColumn="0" w:noHBand="0" w:noVBand="1"/>
      </w:tblPr>
      <w:tblGrid>
        <w:gridCol w:w="8631"/>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631" w:type="dxa"/>
            <w:vAlign w:val="center"/>
            <w:textDirection w:val="lrTb"/>
            <w:noWrap w:val="false"/>
          </w:tcPr>
          <w:p>
            <w:pPr>
              <w:pStyle w:val="663"/>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631" w:type="dxa"/>
            <w:vAlign w:val="center"/>
            <w:textDirection w:val="lrTb"/>
            <w:noWrap w:val="false"/>
          </w:tcPr>
          <w:p>
            <w:pPr>
              <w:pStyle w:val="663"/>
              <w:spacing w:beforeAutospacing="0" w:afterAutospacing="0" w:line="0" w:lineRule="atLeast"/>
            </w:pPr>
            <w:r>
              <w:rPr>
                <w:rFonts w:hint="eastAsia" w:ascii="宋体" w:hAnsi="宋体" w:eastAsia="宋体" w:cs="宋体"/>
                <w:color w:val="000000"/>
              </w:rPr>
              <w:t xml:space="preserve">小写：                         （人民币：元）</w:t>
            </w:r>
            <w:r/>
          </w:p>
        </w:tc>
      </w:tr>
    </w:tbl>
    <w:p>
      <w:pPr>
        <w:pStyle w:val="663"/>
        <w:jc w:val="both"/>
        <w:spacing w:beforeAutospacing="0" w:afterAutospacing="0"/>
      </w:pPr>
      <w:r>
        <w:t xml:space="preserve"> </w:t>
      </w:r>
      <w:r/>
    </w:p>
    <w:p>
      <w:pPr>
        <w:pStyle w:val="663"/>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663"/>
        <w:ind w:firstLine="480"/>
        <w:jc w:val="both"/>
        <w:spacing w:beforeAutospacing="0" w:afterAutospacing="0"/>
      </w:pPr>
      <w:r>
        <w:t xml:space="preserve"> </w:t>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643"/>
        <w:jc w:val="left"/>
        <w:spacing w:before="50" w:after="50"/>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十五、项目建设方案、服务保障方案、培训方案等</w:t>
      </w:r>
      <w:r/>
    </w:p>
    <w:p>
      <w:pPr>
        <w:ind w:firstLine="1600"/>
        <w:spacing w:line="499" w:lineRule="atLeas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pStyle w:val="645"/>
      </w:pPr>
      <w:r/>
      <w:r/>
    </w:p>
    <w:p>
      <w:pPr>
        <w:ind w:firstLine="1600"/>
        <w:spacing w:line="499" w:lineRule="atLeas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600"/>
        <w:spacing w:line="499" w:lineRule="atLeast"/>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十六、盐城市政府采购事前信用承诺书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法定代表人签名或盖章：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  月  日</w:t>
      </w:r>
      <w:bookmarkEnd w:id="36"/>
      <w:bookmarkEnd w:id="52"/>
      <w:bookmarkEnd w:id="97"/>
      <w:bookmarkEnd w:id="98"/>
      <w:bookmarkEnd w:id="99"/>
      <w:bookmarkEnd w:id="102"/>
      <w:bookmarkEnd w:id="103"/>
      <w:bookmarkEnd w:id="104"/>
      <w:bookmarkEnd w:id="105"/>
      <w:bookmarkEnd w:id="106"/>
      <w:bookmarkEnd w:id="107"/>
      <w:bookmarkEnd w:id="108"/>
      <w:bookmarkEnd w:id="109"/>
      <w:bookmarkEnd w:id="110"/>
      <w:bookmarkEnd w:id="111"/>
      <w:bookmarkEnd w:id="112"/>
      <w:bookmarkEnd w:id="113"/>
      <w:bookmarkEnd w:id="114"/>
      <w:bookmarkEnd w:id="119"/>
      <w:bookmarkEnd w:id="120"/>
      <w:bookmarkEnd w:id="121"/>
      <w:bookmarkEnd w:id="126"/>
      <w:bookmarkEnd w:id="127"/>
      <w:bookmarkEnd w:id="134"/>
      <w:bookmarkEnd w:id="185"/>
      <w:bookmarkEnd w:id="192"/>
      <w:bookmarkEnd w:id="213"/>
      <w:bookmarkEnd w:id="214"/>
      <w:bookmarkEnd w:id="216"/>
      <w:bookmarkEnd w:id="217"/>
      <w:bookmarkEnd w:id="218"/>
      <w:bookmarkEnd w:id="219"/>
      <w:bookmarkEnd w:id="228"/>
      <w:bookmarkEnd w:id="229"/>
      <w:bookmarkEnd w:id="230"/>
      <w:bookmarkEnd w:id="231"/>
      <w:bookmarkEnd w:id="232"/>
      <w:r/>
    </w:p>
    <w:p>
      <w:pPr>
        <w:pStyle w:val="663"/>
        <w:jc w:val="center"/>
        <w:spacing w:beforeAutospacing="0" w:afterAutospacing="0"/>
      </w:pPr>
      <w:r/>
      <w:r/>
    </w:p>
    <w:p>
      <w:pPr>
        <w:pStyle w:val="663"/>
        <w:jc w:val="center"/>
        <w:spacing w:beforeAutospacing="0" w:afterAutospacing="0"/>
      </w:pPr>
      <w:r/>
      <w:r/>
    </w:p>
    <w:p>
      <w:r/>
      <w:r/>
    </w:p>
    <w:p>
      <w:pPr>
        <w:pStyle w:val="663"/>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63"/>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663"/>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63"/>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63"/>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63"/>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63"/>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63"/>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663"/>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663"/>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663"/>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663"/>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663"/>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663"/>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663"/>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t xml:space="preserve">质疑函制作说明：</w:t>
      </w:r>
      <w:r/>
    </w:p>
    <w:p>
      <w:pPr>
        <w:pStyle w:val="663"/>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663"/>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63"/>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3"/>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63"/>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63"/>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663"/>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63"/>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sf ns symbols">
    <w:panose1 w:val="020B0503020202020204"/>
  </w:font>
  <w:font w:name="仿宋">
    <w:panose1 w:val="02010609060101010101"/>
  </w:font>
  <w:font w:name="等线">
    <w:panose1 w:val="02010600030101010101"/>
  </w:font>
  <w:font w:name="微软雅黑">
    <w:panose1 w:val="020B0503020204020204"/>
  </w:font>
  <w:font w:name="Helvetica Neue">
    <w:panose1 w:val="020B0503020202020204"/>
  </w:font>
  <w:font w:name="Calibri">
    <w:panose1 w:val="020F0502020204030204"/>
  </w:font>
  <w:font w:name="Arial Unicode MS">
    <w:panose1 w:val="020B0604020202020204"/>
  </w:font>
  <w:font w:name="Arial">
    <w:panose1 w:val="020B0604020202020204"/>
  </w:font>
  <w:font w:name="宋体">
    <w:panose1 w:val="02010600030101010101"/>
  </w:font>
  <w:font w:name=".pingfang sc">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12"/>
  </w:num>
  <w:num w:numId="4">
    <w:abstractNumId w:val="9"/>
  </w:num>
  <w:num w:numId="5">
    <w:abstractNumId w:val="3"/>
  </w:num>
  <w:num w:numId="6">
    <w:abstractNumId w:val="14"/>
  </w:num>
  <w:num w:numId="7">
    <w:abstractNumId w:val="0"/>
  </w:num>
  <w:num w:numId="8">
    <w:abstractNumId w:val="1"/>
  </w:num>
  <w:num w:numId="9">
    <w:abstractNumId w:val="8"/>
  </w:num>
  <w:num w:numId="10">
    <w:abstractNumId w:val="5"/>
  </w:num>
  <w:num w:numId="11">
    <w:abstractNumId w:val="10"/>
  </w:num>
  <w:num w:numId="12">
    <w:abstractNumId w:val="16"/>
  </w:num>
  <w:num w:numId="13">
    <w:abstractNumId w:val="13"/>
  </w:num>
  <w:num w:numId="14">
    <w:abstractNumId w:val="2"/>
  </w:num>
  <w:num w:numId="15">
    <w:abstractNumId w:val="15"/>
  </w:num>
  <w:num w:numId="16">
    <w:abstractNumId w:val="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2"/>
    <w:link w:val="633"/>
    <w:uiPriority w:val="9"/>
    <w:rPr>
      <w:rFonts w:ascii="Arial" w:hAnsi="Arial" w:eastAsia="Arial" w:cs="Arial"/>
      <w:sz w:val="40"/>
      <w:szCs w:val="40"/>
    </w:rPr>
  </w:style>
  <w:style w:type="character" w:styleId="17">
    <w:name w:val="Heading 3 Char"/>
    <w:basedOn w:val="642"/>
    <w:link w:val="635"/>
    <w:uiPriority w:val="9"/>
    <w:rPr>
      <w:rFonts w:ascii="Arial" w:hAnsi="Arial" w:eastAsia="Arial" w:cs="Arial"/>
      <w:sz w:val="30"/>
      <w:szCs w:val="30"/>
    </w:rPr>
  </w:style>
  <w:style w:type="character" w:styleId="19">
    <w:name w:val="Heading 4 Char"/>
    <w:basedOn w:val="642"/>
    <w:link w:val="636"/>
    <w:uiPriority w:val="9"/>
    <w:rPr>
      <w:rFonts w:ascii="Arial" w:hAnsi="Arial" w:eastAsia="Arial" w:cs="Arial"/>
      <w:b/>
      <w:bCs/>
      <w:sz w:val="26"/>
      <w:szCs w:val="26"/>
    </w:rPr>
  </w:style>
  <w:style w:type="character" w:styleId="21">
    <w:name w:val="Heading 5 Char"/>
    <w:basedOn w:val="642"/>
    <w:link w:val="637"/>
    <w:uiPriority w:val="9"/>
    <w:rPr>
      <w:rFonts w:ascii="Arial" w:hAnsi="Arial" w:eastAsia="Arial" w:cs="Arial"/>
      <w:b/>
      <w:bCs/>
      <w:sz w:val="24"/>
      <w:szCs w:val="24"/>
    </w:rPr>
  </w:style>
  <w:style w:type="character" w:styleId="23">
    <w:name w:val="Heading 6 Char"/>
    <w:basedOn w:val="642"/>
    <w:link w:val="638"/>
    <w:uiPriority w:val="9"/>
    <w:rPr>
      <w:rFonts w:ascii="Arial" w:hAnsi="Arial" w:eastAsia="Arial" w:cs="Arial"/>
      <w:b/>
      <w:bCs/>
      <w:sz w:val="22"/>
      <w:szCs w:val="22"/>
    </w:rPr>
  </w:style>
  <w:style w:type="character" w:styleId="25">
    <w:name w:val="Heading 7 Char"/>
    <w:basedOn w:val="642"/>
    <w:link w:val="639"/>
    <w:uiPriority w:val="9"/>
    <w:rPr>
      <w:rFonts w:ascii="Arial" w:hAnsi="Arial" w:eastAsia="Arial" w:cs="Arial"/>
      <w:b/>
      <w:bCs/>
      <w:i/>
      <w:iCs/>
      <w:sz w:val="22"/>
      <w:szCs w:val="22"/>
    </w:rPr>
  </w:style>
  <w:style w:type="character" w:styleId="27">
    <w:name w:val="Heading 8 Char"/>
    <w:basedOn w:val="642"/>
    <w:link w:val="640"/>
    <w:uiPriority w:val="9"/>
    <w:rPr>
      <w:rFonts w:ascii="Arial" w:hAnsi="Arial" w:eastAsia="Arial" w:cs="Arial"/>
      <w:i/>
      <w:iCs/>
      <w:sz w:val="22"/>
      <w:szCs w:val="22"/>
    </w:rPr>
  </w:style>
  <w:style w:type="character" w:styleId="29">
    <w:name w:val="Heading 9 Char"/>
    <w:basedOn w:val="642"/>
    <w:link w:val="641"/>
    <w:uiPriority w:val="9"/>
    <w:rPr>
      <w:rFonts w:ascii="Arial" w:hAnsi="Arial" w:eastAsia="Arial" w:cs="Arial"/>
      <w:i/>
      <w:iCs/>
      <w:sz w:val="21"/>
      <w:szCs w:val="21"/>
    </w:rPr>
  </w:style>
  <w:style w:type="character" w:styleId="34">
    <w:name w:val="Title Char"/>
    <w:basedOn w:val="642"/>
    <w:link w:val="664"/>
    <w:uiPriority w:val="10"/>
    <w:rPr>
      <w:sz w:val="48"/>
      <w:szCs w:val="48"/>
    </w:rPr>
  </w:style>
  <w:style w:type="character" w:styleId="36">
    <w:name w:val="Subtitle Char"/>
    <w:basedOn w:val="642"/>
    <w:link w:val="657"/>
    <w:uiPriority w:val="11"/>
    <w:rPr>
      <w:sz w:val="24"/>
      <w:szCs w:val="24"/>
    </w:rPr>
  </w:style>
  <w:style w:type="character" w:styleId="38">
    <w:name w:val="Quote Char"/>
    <w:link w:val="681"/>
    <w:uiPriority w:val="29"/>
    <w:rPr>
      <w:i/>
    </w:rPr>
  </w:style>
  <w:style w:type="character" w:styleId="40">
    <w:name w:val="Intense Quote Char"/>
    <w:link w:val="683"/>
    <w:uiPriority w:val="30"/>
    <w:rPr>
      <w:i/>
    </w:rPr>
  </w:style>
  <w:style w:type="table" w:styleId="49">
    <w:name w:val="Plain Table 1"/>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58"/>
    <w:uiPriority w:val="99"/>
    <w:rPr>
      <w:sz w:val="18"/>
    </w:rPr>
  </w:style>
  <w:style w:type="character" w:styleId="178">
    <w:name w:val="Endnote Text Char"/>
    <w:link w:val="652"/>
    <w:uiPriority w:val="99"/>
    <w:rPr>
      <w:sz w:val="20"/>
    </w:rPr>
  </w:style>
  <w:style w:type="paragraph" w:styleId="189">
    <w:name w:val="TOC Heading"/>
    <w:uiPriority w:val="39"/>
    <w:unhideWhenUsed/>
  </w:style>
  <w:style w:type="paragraph" w:styleId="632" w:default="1">
    <w:name w:val="Normal"/>
    <w:next w:val="645"/>
    <w:qFormat/>
    <w:pPr>
      <w:jc w:val="both"/>
      <w:widowControl w:val="off"/>
    </w:pPr>
    <w:rPr>
      <w:rFonts w:asciiTheme="minorHAnsi" w:hAnsiTheme="minorHAnsi" w:eastAsiaTheme="minorEastAsia" w:cstheme="minorBidi"/>
      <w:sz w:val="21"/>
      <w:szCs w:val="24"/>
    </w:rPr>
  </w:style>
  <w:style w:type="paragraph" w:styleId="633">
    <w:name w:val="Heading 1"/>
    <w:basedOn w:val="632"/>
    <w:next w:val="632"/>
    <w:link w:val="669"/>
    <w:uiPriority w:val="9"/>
    <w:qFormat/>
    <w:pPr>
      <w:keepLines/>
      <w:keepNext/>
      <w:spacing w:before="480" w:after="200"/>
      <w:outlineLvl w:val="0"/>
    </w:pPr>
    <w:rPr>
      <w:rFonts w:ascii="Arial" w:hAnsi="Arial" w:eastAsia="Arial" w:cs="Arial"/>
      <w:sz w:val="40"/>
      <w:szCs w:val="40"/>
    </w:rPr>
  </w:style>
  <w:style w:type="paragraph" w:styleId="634">
    <w:name w:val="Heading 2"/>
    <w:basedOn w:val="632"/>
    <w:next w:val="632"/>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35">
    <w:name w:val="Heading 3"/>
    <w:basedOn w:val="632"/>
    <w:next w:val="632"/>
    <w:link w:val="671"/>
    <w:uiPriority w:val="9"/>
    <w:unhideWhenUsed/>
    <w:qFormat/>
    <w:pPr>
      <w:keepLines/>
      <w:keepNext/>
      <w:spacing w:before="320" w:after="200"/>
      <w:outlineLvl w:val="2"/>
    </w:pPr>
    <w:rPr>
      <w:rFonts w:ascii="Arial" w:hAnsi="Arial" w:eastAsia="Arial" w:cs="Arial"/>
      <w:sz w:val="30"/>
      <w:szCs w:val="30"/>
    </w:rPr>
  </w:style>
  <w:style w:type="paragraph" w:styleId="636">
    <w:name w:val="Heading 4"/>
    <w:basedOn w:val="632"/>
    <w:next w:val="632"/>
    <w:link w:val="672"/>
    <w:uiPriority w:val="9"/>
    <w:unhideWhenUsed/>
    <w:qFormat/>
    <w:pPr>
      <w:keepLines/>
      <w:keepNext/>
      <w:spacing w:before="320" w:after="200"/>
      <w:outlineLvl w:val="3"/>
    </w:pPr>
    <w:rPr>
      <w:rFonts w:ascii="Arial" w:hAnsi="Arial" w:eastAsia="Arial" w:cs="Arial"/>
      <w:b/>
      <w:bCs/>
      <w:sz w:val="26"/>
      <w:szCs w:val="26"/>
    </w:rPr>
  </w:style>
  <w:style w:type="paragraph" w:styleId="637">
    <w:name w:val="Heading 5"/>
    <w:basedOn w:val="632"/>
    <w:next w:val="632"/>
    <w:link w:val="673"/>
    <w:uiPriority w:val="9"/>
    <w:unhideWhenUsed/>
    <w:qFormat/>
    <w:pPr>
      <w:keepLines/>
      <w:keepNext/>
      <w:spacing w:before="320" w:after="200"/>
      <w:outlineLvl w:val="4"/>
    </w:pPr>
    <w:rPr>
      <w:rFonts w:ascii="Arial" w:hAnsi="Arial" w:eastAsia="Arial" w:cs="Arial"/>
      <w:b/>
      <w:bCs/>
      <w:sz w:val="24"/>
    </w:rPr>
  </w:style>
  <w:style w:type="paragraph" w:styleId="638">
    <w:name w:val="Heading 6"/>
    <w:basedOn w:val="632"/>
    <w:next w:val="632"/>
    <w:link w:val="674"/>
    <w:uiPriority w:val="9"/>
    <w:unhideWhenUsed/>
    <w:qFormat/>
    <w:pPr>
      <w:keepLines/>
      <w:keepNext/>
      <w:spacing w:before="320" w:after="200"/>
      <w:outlineLvl w:val="5"/>
    </w:pPr>
    <w:rPr>
      <w:rFonts w:ascii="Arial" w:hAnsi="Arial" w:eastAsia="Arial" w:cs="Arial"/>
      <w:b/>
      <w:bCs/>
      <w:sz w:val="22"/>
      <w:szCs w:val="22"/>
    </w:rPr>
  </w:style>
  <w:style w:type="paragraph" w:styleId="639">
    <w:name w:val="Heading 7"/>
    <w:basedOn w:val="632"/>
    <w:next w:val="632"/>
    <w:link w:val="675"/>
    <w:uiPriority w:val="9"/>
    <w:unhideWhenUsed/>
    <w:qFormat/>
    <w:pPr>
      <w:keepLines/>
      <w:keepNext/>
      <w:spacing w:before="320" w:after="200"/>
      <w:outlineLvl w:val="6"/>
    </w:pPr>
    <w:rPr>
      <w:rFonts w:ascii="Arial" w:hAnsi="Arial" w:eastAsia="Arial" w:cs="Arial"/>
      <w:b/>
      <w:bCs/>
      <w:i/>
      <w:iCs/>
      <w:sz w:val="22"/>
      <w:szCs w:val="22"/>
    </w:rPr>
  </w:style>
  <w:style w:type="paragraph" w:styleId="640">
    <w:name w:val="Heading 8"/>
    <w:basedOn w:val="632"/>
    <w:next w:val="632"/>
    <w:link w:val="676"/>
    <w:uiPriority w:val="9"/>
    <w:unhideWhenUsed/>
    <w:qFormat/>
    <w:pPr>
      <w:keepLines/>
      <w:keepNext/>
      <w:spacing w:before="320" w:after="200"/>
      <w:outlineLvl w:val="7"/>
    </w:pPr>
    <w:rPr>
      <w:rFonts w:ascii="Arial" w:hAnsi="Arial" w:eastAsia="Arial" w:cs="Arial"/>
      <w:i/>
      <w:iCs/>
      <w:sz w:val="22"/>
      <w:szCs w:val="22"/>
    </w:rPr>
  </w:style>
  <w:style w:type="paragraph" w:styleId="641">
    <w:name w:val="Heading 9"/>
    <w:basedOn w:val="632"/>
    <w:next w:val="632"/>
    <w:link w:val="677"/>
    <w:uiPriority w:val="9"/>
    <w:unhideWhenUsed/>
    <w:qFormat/>
    <w:pPr>
      <w:keepLines/>
      <w:keepNext/>
      <w:spacing w:before="320" w:after="200"/>
      <w:outlineLvl w:val="8"/>
    </w:pPr>
    <w:rPr>
      <w:rFonts w:ascii="Arial" w:hAnsi="Arial" w:eastAsia="Arial" w:cs="Arial"/>
      <w:i/>
      <w:iCs/>
      <w:szCs w:val="21"/>
    </w:rPr>
  </w:style>
  <w:style w:type="character" w:styleId="642" w:default="1">
    <w:name w:val="Default Paragraph Font"/>
    <w:uiPriority w:val="1"/>
    <w:semiHidden/>
    <w:unhideWhenUsed/>
  </w:style>
  <w:style w:type="table" w:styleId="643" w:default="1">
    <w:name w:val="Normal Table"/>
    <w:uiPriority w:val="99"/>
    <w:semiHidden/>
    <w:unhideWhenUsed/>
    <w:tblPr>
      <w:tblInd w:w="0" w:type="dxa"/>
      <w:tblCellMar>
        <w:left w:w="108" w:type="dxa"/>
        <w:top w:w="0" w:type="dxa"/>
        <w:right w:w="108" w:type="dxa"/>
        <w:bottom w:w="0" w:type="dxa"/>
      </w:tblCellMar>
    </w:tblPr>
  </w:style>
  <w:style w:type="numbering" w:styleId="644" w:default="1">
    <w:name w:val="No List"/>
    <w:uiPriority w:val="99"/>
    <w:semiHidden/>
    <w:unhideWhenUsed/>
  </w:style>
  <w:style w:type="paragraph" w:styleId="645" w:customStyle="1">
    <w:name w:val="Default"/>
    <w:basedOn w:val="632"/>
    <w:semiHidden/>
    <w:qFormat/>
    <w:pPr>
      <w:jc w:val="left"/>
    </w:pPr>
    <w:rPr>
      <w:rFonts w:ascii="宋体" w:hAnsi="Calibri" w:cs="宋体"/>
      <w:color w:val="000000"/>
      <w:sz w:val="24"/>
    </w:rPr>
  </w:style>
  <w:style w:type="paragraph" w:styleId="646">
    <w:name w:val="toc 7"/>
    <w:basedOn w:val="632"/>
    <w:next w:val="632"/>
    <w:uiPriority w:val="39"/>
    <w:unhideWhenUsed/>
    <w:qFormat/>
    <w:pPr>
      <w:ind w:left="1701"/>
      <w:spacing w:after="57"/>
    </w:pPr>
  </w:style>
  <w:style w:type="paragraph" w:styleId="647">
    <w:name w:val="Caption"/>
    <w:basedOn w:val="632"/>
    <w:next w:val="632"/>
    <w:uiPriority w:val="35"/>
    <w:semiHidden/>
    <w:unhideWhenUsed/>
    <w:qFormat/>
    <w:pPr>
      <w:spacing w:line="276" w:lineRule="auto"/>
    </w:pPr>
    <w:rPr>
      <w:b/>
      <w:bCs/>
      <w:color w:val="5b9bd5" w:themeColor="accent1"/>
      <w:sz w:val="18"/>
      <w:szCs w:val="18"/>
    </w:rPr>
  </w:style>
  <w:style w:type="paragraph" w:styleId="648">
    <w:name w:val="annotation text"/>
    <w:basedOn w:val="632"/>
    <w:qFormat/>
    <w:pPr>
      <w:jc w:val="left"/>
    </w:pPr>
  </w:style>
  <w:style w:type="paragraph" w:styleId="649">
    <w:name w:val="toc 5"/>
    <w:basedOn w:val="632"/>
    <w:next w:val="632"/>
    <w:uiPriority w:val="39"/>
    <w:unhideWhenUsed/>
    <w:qFormat/>
    <w:pPr>
      <w:ind w:left="1134"/>
      <w:spacing w:after="57"/>
    </w:pPr>
  </w:style>
  <w:style w:type="paragraph" w:styleId="650">
    <w:name w:val="toc 3"/>
    <w:basedOn w:val="632"/>
    <w:next w:val="632"/>
    <w:uiPriority w:val="39"/>
    <w:unhideWhenUsed/>
    <w:qFormat/>
    <w:pPr>
      <w:ind w:left="567"/>
      <w:spacing w:after="57"/>
    </w:pPr>
  </w:style>
  <w:style w:type="paragraph" w:styleId="651">
    <w:name w:val="toc 8"/>
    <w:basedOn w:val="632"/>
    <w:next w:val="632"/>
    <w:uiPriority w:val="39"/>
    <w:unhideWhenUsed/>
    <w:qFormat/>
    <w:pPr>
      <w:ind w:left="1984"/>
      <w:spacing w:after="57"/>
    </w:pPr>
  </w:style>
  <w:style w:type="paragraph" w:styleId="652">
    <w:name w:val="endnote text"/>
    <w:basedOn w:val="632"/>
    <w:link w:val="814"/>
    <w:uiPriority w:val="99"/>
    <w:semiHidden/>
    <w:unhideWhenUsed/>
    <w:qFormat/>
    <w:rPr>
      <w:sz w:val="20"/>
    </w:rPr>
  </w:style>
  <w:style w:type="paragraph" w:styleId="653">
    <w:name w:val="Footer"/>
    <w:basedOn w:val="632"/>
    <w:link w:val="817"/>
    <w:qFormat/>
    <w:pPr>
      <w:jc w:val="left"/>
      <w:tabs>
        <w:tab w:val="center" w:pos="4153" w:leader="none"/>
        <w:tab w:val="right" w:pos="8306" w:leader="none"/>
      </w:tabs>
    </w:pPr>
    <w:rPr>
      <w:sz w:val="18"/>
      <w:szCs w:val="18"/>
    </w:rPr>
  </w:style>
  <w:style w:type="paragraph" w:styleId="654">
    <w:name w:val="Header"/>
    <w:basedOn w:val="632"/>
    <w:link w:val="816"/>
    <w:qFormat/>
    <w:pPr>
      <w:jc w:val="center"/>
      <w:tabs>
        <w:tab w:val="center" w:pos="4153" w:leader="none"/>
        <w:tab w:val="right" w:pos="8306" w:leader="none"/>
      </w:tabs>
      <w:pBdr>
        <w:bottom w:val="single" w:color="auto" w:sz="6" w:space="1"/>
      </w:pBdr>
    </w:pPr>
    <w:rPr>
      <w:sz w:val="18"/>
      <w:szCs w:val="18"/>
    </w:rPr>
  </w:style>
  <w:style w:type="paragraph" w:styleId="655">
    <w:name w:val="toc 1"/>
    <w:basedOn w:val="632"/>
    <w:next w:val="632"/>
    <w:uiPriority w:val="39"/>
    <w:unhideWhenUsed/>
    <w:qFormat/>
    <w:pPr>
      <w:spacing w:after="57"/>
    </w:pPr>
  </w:style>
  <w:style w:type="paragraph" w:styleId="656">
    <w:name w:val="toc 4"/>
    <w:basedOn w:val="632"/>
    <w:next w:val="632"/>
    <w:uiPriority w:val="39"/>
    <w:unhideWhenUsed/>
    <w:qFormat/>
    <w:pPr>
      <w:ind w:left="850"/>
      <w:spacing w:after="57"/>
    </w:pPr>
  </w:style>
  <w:style w:type="paragraph" w:styleId="657">
    <w:name w:val="Subtitle"/>
    <w:basedOn w:val="632"/>
    <w:next w:val="632"/>
    <w:link w:val="680"/>
    <w:uiPriority w:val="11"/>
    <w:qFormat/>
    <w:pPr>
      <w:spacing w:before="200" w:after="200"/>
    </w:pPr>
    <w:rPr>
      <w:sz w:val="24"/>
    </w:rPr>
  </w:style>
  <w:style w:type="paragraph" w:styleId="658">
    <w:name w:val="footnote text"/>
    <w:basedOn w:val="632"/>
    <w:link w:val="813"/>
    <w:uiPriority w:val="99"/>
    <w:semiHidden/>
    <w:unhideWhenUsed/>
    <w:qFormat/>
    <w:pPr>
      <w:spacing w:after="40"/>
    </w:pPr>
    <w:rPr>
      <w:sz w:val="18"/>
    </w:rPr>
  </w:style>
  <w:style w:type="paragraph" w:styleId="659">
    <w:name w:val="toc 6"/>
    <w:basedOn w:val="632"/>
    <w:next w:val="632"/>
    <w:uiPriority w:val="39"/>
    <w:unhideWhenUsed/>
    <w:qFormat/>
    <w:pPr>
      <w:ind w:left="1417"/>
      <w:spacing w:after="57"/>
    </w:pPr>
  </w:style>
  <w:style w:type="paragraph" w:styleId="660">
    <w:name w:val="table of figures"/>
    <w:basedOn w:val="632"/>
    <w:next w:val="632"/>
    <w:uiPriority w:val="99"/>
    <w:unhideWhenUsed/>
    <w:qFormat/>
  </w:style>
  <w:style w:type="paragraph" w:styleId="661">
    <w:name w:val="toc 2"/>
    <w:basedOn w:val="632"/>
    <w:next w:val="632"/>
    <w:uiPriority w:val="39"/>
    <w:unhideWhenUsed/>
    <w:qFormat/>
    <w:pPr>
      <w:ind w:left="283"/>
      <w:spacing w:after="57"/>
    </w:pPr>
  </w:style>
  <w:style w:type="paragraph" w:styleId="662">
    <w:name w:val="toc 9"/>
    <w:basedOn w:val="632"/>
    <w:next w:val="632"/>
    <w:uiPriority w:val="39"/>
    <w:unhideWhenUsed/>
    <w:qFormat/>
    <w:pPr>
      <w:ind w:left="2268"/>
      <w:spacing w:after="57"/>
    </w:pPr>
  </w:style>
  <w:style w:type="paragraph" w:styleId="663">
    <w:name w:val="Normal (Web)"/>
    <w:basedOn w:val="632"/>
    <w:qFormat/>
    <w:pPr>
      <w:jc w:val="left"/>
      <w:spacing w:beforeAutospacing="1" w:afterAutospacing="1"/>
    </w:pPr>
    <w:rPr>
      <w:rFonts w:cs="Times New Roman"/>
      <w:sz w:val="24"/>
    </w:rPr>
  </w:style>
  <w:style w:type="paragraph" w:styleId="664">
    <w:name w:val="Title"/>
    <w:basedOn w:val="632"/>
    <w:next w:val="632"/>
    <w:link w:val="679"/>
    <w:uiPriority w:val="10"/>
    <w:qFormat/>
    <w:pPr>
      <w:contextualSpacing/>
      <w:spacing w:before="300" w:after="200"/>
    </w:pPr>
    <w:rPr>
      <w:sz w:val="48"/>
      <w:szCs w:val="48"/>
    </w:rPr>
  </w:style>
  <w:style w:type="table" w:styleId="665">
    <w:name w:val="Table Grid"/>
    <w:basedOn w:val="6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6">
    <w:name w:val="endnote reference"/>
    <w:basedOn w:val="642"/>
    <w:uiPriority w:val="99"/>
    <w:semiHidden/>
    <w:unhideWhenUsed/>
    <w:qFormat/>
    <w:rPr>
      <w:vertAlign w:val="superscript"/>
    </w:rPr>
  </w:style>
  <w:style w:type="character" w:styleId="667">
    <w:name w:val="Hyperlink"/>
    <w:uiPriority w:val="99"/>
    <w:unhideWhenUsed/>
    <w:qFormat/>
    <w:rPr>
      <w:color w:val="0563c1" w:themeColor="hyperlink"/>
      <w:u w:val="single"/>
    </w:rPr>
  </w:style>
  <w:style w:type="character" w:styleId="668">
    <w:name w:val="footnote reference"/>
    <w:basedOn w:val="642"/>
    <w:uiPriority w:val="99"/>
    <w:unhideWhenUsed/>
    <w:qFormat/>
    <w:rPr>
      <w:vertAlign w:val="superscript"/>
    </w:rPr>
  </w:style>
  <w:style w:type="character" w:styleId="669" w:customStyle="1">
    <w:name w:val="标题 1 字符"/>
    <w:basedOn w:val="642"/>
    <w:link w:val="633"/>
    <w:uiPriority w:val="9"/>
    <w:qFormat/>
    <w:rPr>
      <w:rFonts w:ascii="Arial" w:hAnsi="Arial" w:eastAsia="Arial" w:cs="Arial"/>
      <w:sz w:val="40"/>
      <w:szCs w:val="40"/>
    </w:rPr>
  </w:style>
  <w:style w:type="character" w:styleId="670" w:customStyle="1">
    <w:name w:val="Heading 2 Char"/>
    <w:basedOn w:val="642"/>
    <w:uiPriority w:val="9"/>
    <w:qFormat/>
    <w:rPr>
      <w:rFonts w:ascii="Arial" w:hAnsi="Arial" w:eastAsia="Arial" w:cs="Arial"/>
      <w:sz w:val="34"/>
    </w:rPr>
  </w:style>
  <w:style w:type="character" w:styleId="671" w:customStyle="1">
    <w:name w:val="标题 3 字符"/>
    <w:basedOn w:val="642"/>
    <w:link w:val="635"/>
    <w:uiPriority w:val="9"/>
    <w:qFormat/>
    <w:rPr>
      <w:rFonts w:ascii="Arial" w:hAnsi="Arial" w:eastAsia="Arial" w:cs="Arial"/>
      <w:sz w:val="30"/>
      <w:szCs w:val="30"/>
    </w:rPr>
  </w:style>
  <w:style w:type="character" w:styleId="672" w:customStyle="1">
    <w:name w:val="标题 4 字符"/>
    <w:basedOn w:val="642"/>
    <w:link w:val="636"/>
    <w:uiPriority w:val="9"/>
    <w:qFormat/>
    <w:rPr>
      <w:rFonts w:ascii="Arial" w:hAnsi="Arial" w:eastAsia="Arial" w:cs="Arial"/>
      <w:b/>
      <w:bCs/>
      <w:sz w:val="26"/>
      <w:szCs w:val="26"/>
    </w:rPr>
  </w:style>
  <w:style w:type="character" w:styleId="673" w:customStyle="1">
    <w:name w:val="标题 5 字符"/>
    <w:basedOn w:val="642"/>
    <w:link w:val="637"/>
    <w:uiPriority w:val="9"/>
    <w:qFormat/>
    <w:rPr>
      <w:rFonts w:ascii="Arial" w:hAnsi="Arial" w:eastAsia="Arial" w:cs="Arial"/>
      <w:b/>
      <w:bCs/>
      <w:sz w:val="24"/>
      <w:szCs w:val="24"/>
    </w:rPr>
  </w:style>
  <w:style w:type="character" w:styleId="674" w:customStyle="1">
    <w:name w:val="标题 6 字符"/>
    <w:basedOn w:val="642"/>
    <w:link w:val="638"/>
    <w:uiPriority w:val="9"/>
    <w:qFormat/>
    <w:rPr>
      <w:rFonts w:ascii="Arial" w:hAnsi="Arial" w:eastAsia="Arial" w:cs="Arial"/>
      <w:b/>
      <w:bCs/>
      <w:sz w:val="22"/>
      <w:szCs w:val="22"/>
    </w:rPr>
  </w:style>
  <w:style w:type="character" w:styleId="675" w:customStyle="1">
    <w:name w:val="标题 7 字符"/>
    <w:basedOn w:val="642"/>
    <w:link w:val="639"/>
    <w:uiPriority w:val="9"/>
    <w:qFormat/>
    <w:rPr>
      <w:rFonts w:ascii="Arial" w:hAnsi="Arial" w:eastAsia="Arial" w:cs="Arial"/>
      <w:b/>
      <w:bCs/>
      <w:i/>
      <w:iCs/>
      <w:sz w:val="22"/>
      <w:szCs w:val="22"/>
    </w:rPr>
  </w:style>
  <w:style w:type="character" w:styleId="676" w:customStyle="1">
    <w:name w:val="标题 8 字符"/>
    <w:basedOn w:val="642"/>
    <w:link w:val="640"/>
    <w:uiPriority w:val="9"/>
    <w:qFormat/>
    <w:rPr>
      <w:rFonts w:ascii="Arial" w:hAnsi="Arial" w:eastAsia="Arial" w:cs="Arial"/>
      <w:i/>
      <w:iCs/>
      <w:sz w:val="22"/>
      <w:szCs w:val="22"/>
    </w:rPr>
  </w:style>
  <w:style w:type="character" w:styleId="677" w:customStyle="1">
    <w:name w:val="标题 9 字符"/>
    <w:basedOn w:val="642"/>
    <w:link w:val="641"/>
    <w:uiPriority w:val="9"/>
    <w:qFormat/>
    <w:rPr>
      <w:rFonts w:ascii="Arial" w:hAnsi="Arial" w:eastAsia="Arial" w:cs="Arial"/>
      <w:i/>
      <w:iCs/>
      <w:sz w:val="21"/>
      <w:szCs w:val="21"/>
    </w:rPr>
  </w:style>
  <w:style w:type="paragraph" w:styleId="678">
    <w:name w:val="No Spacing"/>
    <w:uiPriority w:val="1"/>
    <w:qFormat/>
  </w:style>
  <w:style w:type="character" w:styleId="679" w:customStyle="1">
    <w:name w:val="标题 字符"/>
    <w:basedOn w:val="642"/>
    <w:link w:val="664"/>
    <w:uiPriority w:val="10"/>
    <w:qFormat/>
    <w:rPr>
      <w:sz w:val="48"/>
      <w:szCs w:val="48"/>
    </w:rPr>
  </w:style>
  <w:style w:type="character" w:styleId="680" w:customStyle="1">
    <w:name w:val="副标题 字符"/>
    <w:basedOn w:val="642"/>
    <w:link w:val="657"/>
    <w:uiPriority w:val="11"/>
    <w:qFormat/>
    <w:rPr>
      <w:sz w:val="24"/>
      <w:szCs w:val="24"/>
    </w:rPr>
  </w:style>
  <w:style w:type="paragraph" w:styleId="681">
    <w:name w:val="Quote"/>
    <w:basedOn w:val="632"/>
    <w:next w:val="632"/>
    <w:link w:val="682"/>
    <w:uiPriority w:val="29"/>
    <w:qFormat/>
    <w:pPr>
      <w:ind w:left="720" w:right="720"/>
    </w:pPr>
    <w:rPr>
      <w:i/>
    </w:rPr>
  </w:style>
  <w:style w:type="character" w:styleId="682" w:customStyle="1">
    <w:name w:val="引用 字符"/>
    <w:link w:val="681"/>
    <w:uiPriority w:val="29"/>
    <w:qFormat/>
    <w:rPr>
      <w:i/>
    </w:rPr>
  </w:style>
  <w:style w:type="paragraph" w:styleId="683">
    <w:name w:val="Intense Quote"/>
    <w:basedOn w:val="632"/>
    <w:next w:val="632"/>
    <w:link w:val="6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4" w:customStyle="1">
    <w:name w:val="明显引用 字符"/>
    <w:link w:val="683"/>
    <w:uiPriority w:val="30"/>
    <w:qFormat/>
    <w:rPr>
      <w:i/>
    </w:rPr>
  </w:style>
  <w:style w:type="character" w:styleId="685" w:customStyle="1">
    <w:name w:val="Header Char"/>
    <w:basedOn w:val="642"/>
    <w:uiPriority w:val="99"/>
    <w:qFormat/>
  </w:style>
  <w:style w:type="character" w:styleId="686" w:customStyle="1">
    <w:name w:val="Footer Char"/>
    <w:basedOn w:val="642"/>
    <w:uiPriority w:val="99"/>
    <w:qFormat/>
  </w:style>
  <w:style w:type="character" w:styleId="687" w:customStyle="1">
    <w:name w:val="Caption Char"/>
    <w:uiPriority w:val="99"/>
    <w:qFormat/>
  </w:style>
  <w:style w:type="table" w:styleId="688" w:customStyle="1">
    <w:name w:val="Table Grid Light"/>
    <w:basedOn w:val="64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689" w:customStyle="1">
    <w:name w:val="无格式表格 11"/>
    <w:basedOn w:val="64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customStyle="1">
    <w:name w:val="无格式表格 21"/>
    <w:basedOn w:val="6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customStyle="1">
    <w:name w:val="无格式表格 31"/>
    <w:basedOn w:val="64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customStyle="1">
    <w:name w:val="无格式表格 41"/>
    <w:basedOn w:val="64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customStyle="1">
    <w:name w:val="无格式表格 51"/>
    <w:basedOn w:val="64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4" w:customStyle="1">
    <w:name w:val="网格表 1 浅色1"/>
    <w:basedOn w:val="64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1"/>
    <w:basedOn w:val="6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2"/>
    <w:basedOn w:val="6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3"/>
    <w:basedOn w:val="6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4"/>
    <w:basedOn w:val="64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5"/>
    <w:basedOn w:val="64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6"/>
    <w:basedOn w:val="6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1" w:customStyle="1">
    <w:name w:val="网格表 21"/>
    <w:basedOn w:val="64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2" w:customStyle="1">
    <w:name w:val="Grid Table 2 - Accent 1"/>
    <w:basedOn w:val="64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03" w:customStyle="1">
    <w:name w:val="Grid Table 2 - Accent 2"/>
    <w:basedOn w:val="64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04" w:customStyle="1">
    <w:name w:val="Grid Table 2 - Accent 3"/>
    <w:basedOn w:val="6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05" w:customStyle="1">
    <w:name w:val="Grid Table 2 - Accent 4"/>
    <w:basedOn w:val="64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06" w:customStyle="1">
    <w:name w:val="Grid Table 2 - Accent 5"/>
    <w:basedOn w:val="64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07" w:customStyle="1">
    <w:name w:val="Grid Table 2 - Accent 6"/>
    <w:basedOn w:val="64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08" w:customStyle="1">
    <w:name w:val="网格表 31"/>
    <w:basedOn w:val="64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1"/>
    <w:basedOn w:val="64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2"/>
    <w:basedOn w:val="64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3"/>
    <w:basedOn w:val="6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4"/>
    <w:basedOn w:val="64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5"/>
    <w:basedOn w:val="64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6"/>
    <w:basedOn w:val="64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网格表 41"/>
    <w:basedOn w:val="64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customStyle="1">
    <w:name w:val="Grid Table 4 - Accent 1"/>
    <w:basedOn w:val="64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17" w:customStyle="1">
    <w:name w:val="Grid Table 4 - Accent 2"/>
    <w:basedOn w:val="64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18" w:customStyle="1">
    <w:name w:val="Grid Table 4 - Accent 3"/>
    <w:basedOn w:val="64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19" w:customStyle="1">
    <w:name w:val="Grid Table 4 - Accent 4"/>
    <w:basedOn w:val="643"/>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20" w:customStyle="1">
    <w:name w:val="Grid Table 4 - Accent 5"/>
    <w:basedOn w:val="64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1" w:customStyle="1">
    <w:name w:val="Grid Table 4 - Accent 6"/>
    <w:basedOn w:val="64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22" w:customStyle="1">
    <w:name w:val="网格表 5 深色1"/>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3" w:customStyle="1">
    <w:name w:val="Grid Table 5 Dark- Accent 1"/>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24" w:customStyle="1">
    <w:name w:val="Grid Table 5 Dark - Accent 2"/>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25" w:customStyle="1">
    <w:name w:val="Grid Table 5 Dark - Accent 3"/>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26" w:customStyle="1">
    <w:name w:val="Grid Table 5 Dark- Accent 4"/>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27" w:customStyle="1">
    <w:name w:val="Grid Table 5 Dark - Accent 5"/>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28" w:customStyle="1">
    <w:name w:val="Grid Table 5 Dark - Accent 6"/>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29" w:customStyle="1">
    <w:name w:val="网格表 6 彩色1"/>
    <w:basedOn w:val="64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30" w:customStyle="1">
    <w:name w:val="Grid Table 6 Colorful - Accent 1"/>
    <w:basedOn w:val="643"/>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31" w:customStyle="1">
    <w:name w:val="Grid Table 6 Colorful - Accent 2"/>
    <w:basedOn w:val="64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32" w:customStyle="1">
    <w:name w:val="Grid Table 6 Colorful - Accent 3"/>
    <w:basedOn w:val="64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33" w:customStyle="1">
    <w:name w:val="Grid Table 6 Colorful - Accent 4"/>
    <w:basedOn w:val="64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34" w:customStyle="1">
    <w:name w:val="Grid Table 6 Colorful - Accent 5"/>
    <w:basedOn w:val="64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35" w:customStyle="1">
    <w:name w:val="Grid Table 6 Colorful - Accent 6"/>
    <w:basedOn w:val="64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36" w:customStyle="1">
    <w:name w:val="网格表 7 彩色1"/>
    <w:basedOn w:val="64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37" w:customStyle="1">
    <w:name w:val="Grid Table 7 Colorful - Accent 1"/>
    <w:basedOn w:val="643"/>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38" w:customStyle="1">
    <w:name w:val="Grid Table 7 Colorful - Accent 2"/>
    <w:basedOn w:val="643"/>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39" w:customStyle="1">
    <w:name w:val="Grid Table 7 Colorful - Accent 3"/>
    <w:basedOn w:val="64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40" w:customStyle="1">
    <w:name w:val="Grid Table 7 Colorful - Accent 4"/>
    <w:basedOn w:val="643"/>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41" w:customStyle="1">
    <w:name w:val="Grid Table 7 Colorful - Accent 5"/>
    <w:basedOn w:val="64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42" w:customStyle="1">
    <w:name w:val="Grid Table 7 Colorful - Accent 6"/>
    <w:basedOn w:val="64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43" w:customStyle="1">
    <w:name w:val="清单表 1 浅色1"/>
    <w:basedOn w:val="64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customStyle="1">
    <w:name w:val="List Table 1 Light - Accent 1"/>
    <w:basedOn w:val="64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45" w:customStyle="1">
    <w:name w:val="List Table 1 Light - Accent 2"/>
    <w:basedOn w:val="64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46" w:customStyle="1">
    <w:name w:val="List Table 1 Light - Accent 3"/>
    <w:basedOn w:val="64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47" w:customStyle="1">
    <w:name w:val="List Table 1 Light - Accent 4"/>
    <w:basedOn w:val="643"/>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48" w:customStyle="1">
    <w:name w:val="List Table 1 Light - Accent 5"/>
    <w:basedOn w:val="643"/>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49" w:customStyle="1">
    <w:name w:val="List Table 1 Light - Accent 6"/>
    <w:basedOn w:val="64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50" w:customStyle="1">
    <w:name w:val="清单表 21"/>
    <w:basedOn w:val="64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1" w:customStyle="1">
    <w:name w:val="List Table 2 - Accent 1"/>
    <w:basedOn w:val="64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52" w:customStyle="1">
    <w:name w:val="List Table 2 - Accent 2"/>
    <w:basedOn w:val="64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53" w:customStyle="1">
    <w:name w:val="List Table 2 - Accent 3"/>
    <w:basedOn w:val="64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54" w:customStyle="1">
    <w:name w:val="List Table 2 - Accent 4"/>
    <w:basedOn w:val="643"/>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55" w:customStyle="1">
    <w:name w:val="List Table 2 - Accent 5"/>
    <w:basedOn w:val="64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56" w:customStyle="1">
    <w:name w:val="List Table 2 - Accent 6"/>
    <w:basedOn w:val="64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57" w:customStyle="1">
    <w:name w:val="清单表 31"/>
    <w:basedOn w:val="6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3 - Accent 1"/>
    <w:basedOn w:val="64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59" w:customStyle="1">
    <w:name w:val="List Table 3 - Accent 2"/>
    <w:basedOn w:val="64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60" w:customStyle="1">
    <w:name w:val="List Table 3 - Accent 3"/>
    <w:basedOn w:val="64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1" w:customStyle="1">
    <w:name w:val="List Table 3 - Accent 4"/>
    <w:basedOn w:val="64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62" w:customStyle="1">
    <w:name w:val="List Table 3 - Accent 5"/>
    <w:basedOn w:val="643"/>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63" w:customStyle="1">
    <w:name w:val="List Table 3 - Accent 6"/>
    <w:basedOn w:val="64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64" w:customStyle="1">
    <w:name w:val="清单表 41"/>
    <w:basedOn w:val="6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4 - Accent 1"/>
    <w:basedOn w:val="64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6" w:customStyle="1">
    <w:name w:val="List Table 4 - Accent 2"/>
    <w:basedOn w:val="64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67" w:customStyle="1">
    <w:name w:val="List Table 4 - Accent 3"/>
    <w:basedOn w:val="64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68" w:customStyle="1">
    <w:name w:val="List Table 4 - Accent 4"/>
    <w:basedOn w:val="643"/>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69" w:customStyle="1">
    <w:name w:val="List Table 4 - Accent 5"/>
    <w:basedOn w:val="64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70" w:customStyle="1">
    <w:name w:val="List Table 4 - Accent 6"/>
    <w:basedOn w:val="64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1" w:customStyle="1">
    <w:name w:val="清单表 5 深色1"/>
    <w:basedOn w:val="64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2" w:customStyle="1">
    <w:name w:val="List Table 5 Dark - Accent 1"/>
    <w:basedOn w:val="64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73" w:customStyle="1">
    <w:name w:val="List Table 5 Dark - Accent 2"/>
    <w:basedOn w:val="643"/>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74" w:customStyle="1">
    <w:name w:val="List Table 5 Dark - Accent 3"/>
    <w:basedOn w:val="64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75" w:customStyle="1">
    <w:name w:val="List Table 5 Dark - Accent 4"/>
    <w:basedOn w:val="643"/>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76" w:customStyle="1">
    <w:name w:val="List Table 5 Dark - Accent 5"/>
    <w:basedOn w:val="643"/>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777" w:customStyle="1">
    <w:name w:val="List Table 5 Dark - Accent 6"/>
    <w:basedOn w:val="64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778" w:customStyle="1">
    <w:name w:val="清单表 6 彩色1"/>
    <w:basedOn w:val="64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9" w:customStyle="1">
    <w:name w:val="List Table 6 Colorful - Accent 1"/>
    <w:basedOn w:val="643"/>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780" w:customStyle="1">
    <w:name w:val="List Table 6 Colorful - Accent 2"/>
    <w:basedOn w:val="643"/>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781" w:customStyle="1">
    <w:name w:val="List Table 6 Colorful - Accent 3"/>
    <w:basedOn w:val="64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782" w:customStyle="1">
    <w:name w:val="List Table 6 Colorful - Accent 4"/>
    <w:basedOn w:val="643"/>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783" w:customStyle="1">
    <w:name w:val="List Table 6 Colorful - Accent 5"/>
    <w:basedOn w:val="643"/>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784" w:customStyle="1">
    <w:name w:val="List Table 6 Colorful - Accent 6"/>
    <w:basedOn w:val="64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785" w:customStyle="1">
    <w:name w:val="清单表 7 彩色1"/>
    <w:basedOn w:val="64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6" w:customStyle="1">
    <w:name w:val="List Table 7 Colorful - Accent 1"/>
    <w:basedOn w:val="643"/>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87" w:customStyle="1">
    <w:name w:val="List Table 7 Colorful - Accent 2"/>
    <w:basedOn w:val="643"/>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88" w:customStyle="1">
    <w:name w:val="List Table 7 Colorful - Accent 3"/>
    <w:basedOn w:val="643"/>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89" w:customStyle="1">
    <w:name w:val="List Table 7 Colorful - Accent 4"/>
    <w:basedOn w:val="643"/>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90" w:customStyle="1">
    <w:name w:val="List Table 7 Colorful - Accent 5"/>
    <w:basedOn w:val="643"/>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791" w:customStyle="1">
    <w:name w:val="List Table 7 Colorful - Accent 6"/>
    <w:basedOn w:val="643"/>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92" w:customStyle="1">
    <w:name w:val="Lined - Accent"/>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93" w:customStyle="1">
    <w:name w:val="Lined - Accent 1"/>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794" w:customStyle="1">
    <w:name w:val="Lined - Accent 2"/>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795" w:customStyle="1">
    <w:name w:val="Lined - Accent 3"/>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96" w:customStyle="1">
    <w:name w:val="Lined - Accent 4"/>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797" w:customStyle="1">
    <w:name w:val="Lined - Accent 5"/>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98" w:customStyle="1">
    <w:name w:val="Lined - Accent 6"/>
    <w:basedOn w:val="6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99" w:customStyle="1">
    <w:name w:val="Bordered &amp; Lined - Accent"/>
    <w:basedOn w:val="64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00" w:customStyle="1">
    <w:name w:val="Bordered &amp; Lined - Accent 1"/>
    <w:basedOn w:val="643"/>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01" w:customStyle="1">
    <w:name w:val="Bordered &amp; Lined - Accent 2"/>
    <w:basedOn w:val="64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02" w:customStyle="1">
    <w:name w:val="Bordered &amp; Lined - Accent 3"/>
    <w:basedOn w:val="64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3" w:customStyle="1">
    <w:name w:val="Bordered &amp; Lined - Accent 4"/>
    <w:basedOn w:val="643"/>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04" w:customStyle="1">
    <w:name w:val="Bordered &amp; Lined - Accent 5"/>
    <w:basedOn w:val="643"/>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5" w:customStyle="1">
    <w:name w:val="Bordered &amp; Lined - Accent 6"/>
    <w:basedOn w:val="643"/>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6" w:customStyle="1">
    <w:name w:val="Bordered"/>
    <w:basedOn w:val="64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07" w:customStyle="1">
    <w:name w:val="Bordered - Accent 1"/>
    <w:basedOn w:val="6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08" w:customStyle="1">
    <w:name w:val="Bordered - Accent 2"/>
    <w:basedOn w:val="6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09" w:customStyle="1">
    <w:name w:val="Bordered - Accent 3"/>
    <w:basedOn w:val="6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10" w:customStyle="1">
    <w:name w:val="Bordered - Accent 4"/>
    <w:basedOn w:val="64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11" w:customStyle="1">
    <w:name w:val="Bordered - Accent 5"/>
    <w:basedOn w:val="64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12" w:customStyle="1">
    <w:name w:val="Bordered - Accent 6"/>
    <w:basedOn w:val="6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13" w:customStyle="1">
    <w:name w:val="脚注文本 字符"/>
    <w:link w:val="658"/>
    <w:uiPriority w:val="99"/>
    <w:qFormat/>
    <w:rPr>
      <w:sz w:val="18"/>
    </w:rPr>
  </w:style>
  <w:style w:type="character" w:styleId="814" w:customStyle="1">
    <w:name w:val="尾注文本 字符"/>
    <w:link w:val="652"/>
    <w:uiPriority w:val="99"/>
    <w:qFormat/>
    <w:rPr>
      <w:sz w:val="20"/>
    </w:rPr>
  </w:style>
  <w:style w:type="paragraph" w:styleId="815" w:customStyle="1">
    <w:name w:val="TOC 标题1"/>
    <w:uiPriority w:val="39"/>
    <w:unhideWhenUsed/>
    <w:qFormat/>
  </w:style>
  <w:style w:type="character" w:styleId="816" w:customStyle="1">
    <w:name w:val="页眉 字符"/>
    <w:basedOn w:val="642"/>
    <w:link w:val="654"/>
    <w:qFormat/>
    <w:rPr>
      <w:rFonts w:asciiTheme="minorHAnsi" w:hAnsiTheme="minorHAnsi" w:eastAsiaTheme="minorEastAsia" w:cstheme="minorBidi"/>
      <w:sz w:val="18"/>
      <w:szCs w:val="18"/>
    </w:rPr>
  </w:style>
  <w:style w:type="character" w:styleId="817" w:customStyle="1">
    <w:name w:val="页脚 字符"/>
    <w:basedOn w:val="642"/>
    <w:link w:val="653"/>
    <w:qFormat/>
    <w:rPr>
      <w:rFonts w:asciiTheme="minorHAnsi" w:hAnsiTheme="minorHAnsi" w:eastAsiaTheme="minorEastAsia" w:cstheme="minorBidi"/>
      <w:sz w:val="18"/>
      <w:szCs w:val="18"/>
    </w:rPr>
  </w:style>
  <w:style w:type="paragraph" w:styleId="818" w:customStyle="1">
    <w:name w:val="普通正文"/>
    <w:basedOn w:val="632"/>
    <w:qFormat/>
    <w:pPr>
      <w:ind w:firstLine="480"/>
      <w:jc w:val="left"/>
      <w:spacing w:before="120" w:after="120" w:line="360" w:lineRule="auto"/>
    </w:pPr>
    <w:rPr>
      <w:rFonts w:ascii="Arial" w:hAnsi="Arial" w:eastAsia="等线" w:cs="Arial"/>
      <w:sz w:val="24"/>
    </w:rPr>
  </w:style>
  <w:style w:type="paragraph" w:styleId="819" w:customStyle="1">
    <w:name w:val="正文首行缩进 21"/>
    <w:basedOn w:val="820"/>
    <w:qFormat/>
    <w:pPr>
      <w:ind w:firstLine="420"/>
    </w:pPr>
  </w:style>
  <w:style w:type="paragraph" w:styleId="820" w:customStyle="1">
    <w:name w:val="正文文本缩进1"/>
    <w:basedOn w:val="632"/>
    <w:qFormat/>
    <w:pPr>
      <w:ind w:left="420"/>
      <w:spacing w:after="120"/>
    </w:pPr>
  </w:style>
  <w:style w:type="paragraph" w:styleId="821" w:customStyle="1">
    <w:name w:val="正文_2"/>
    <w:qFormat/>
    <w:pPr>
      <w:jc w:val="both"/>
      <w:widowControl w:val="off"/>
    </w:pPr>
    <w:rPr>
      <w:rFonts w:ascii="Calibri" w:hAnsi="Calibri"/>
      <w:sz w:val="21"/>
      <w:szCs w:val="22"/>
    </w:rPr>
  </w:style>
  <w:style w:type="paragraph" w:styleId="822" w:customStyle="1">
    <w:name w:val="正文 A"/>
    <w:qFormat/>
    <w:pPr>
      <w:jc w:val="both"/>
      <w:widowControl w:val="off"/>
    </w:pPr>
    <w:rPr>
      <w:rFonts w:ascii="Arial Unicode MS" w:hAnsi="Arial Unicode MS" w:eastAsia="Arial Unicode MS" w:cs="Arial Unicode MS"/>
      <w:color w:val="000000"/>
      <w:sz w:val="21"/>
      <w:szCs w:val="21"/>
    </w:rPr>
  </w:style>
  <w:style w:type="paragraph" w:styleId="823">
    <w:name w:val="List Paragraph"/>
    <w:basedOn w:val="632"/>
    <w:uiPriority w:val="34"/>
    <w:qFormat/>
    <w:pPr>
      <w:ind w:firstLine="420"/>
    </w:pPr>
    <w:rPr>
      <w:color w:val="000000"/>
      <w:szCs w:val="22"/>
    </w:rPr>
  </w:style>
  <w:style w:type="character" w:styleId="824" w:customStyle="1">
    <w:name w:val="s1"/>
    <w:basedOn w:val="642"/>
    <w:qFormat/>
    <w:rPr>
      <w:rFonts w:ascii="Helvetica Neue" w:hAnsi="Helvetica Neue" w:eastAsia="Helvetica Neue" w:cs="Helvetica Neue"/>
      <w:sz w:val="24"/>
      <w:szCs w:val="24"/>
    </w:rPr>
  </w:style>
  <w:style w:type="paragraph" w:styleId="825" w:customStyle="1">
    <w:name w:val="p1"/>
    <w:basedOn w:val="632"/>
    <w:qFormat/>
    <w:rPr>
      <w:rFonts w:ascii=".pingfang sc" w:hAnsi=".pingfang sc" w:eastAsia=".pingfang sc" w:cs="Times New Roman"/>
      <w:sz w:val="24"/>
    </w:rPr>
  </w:style>
  <w:style w:type="character" w:styleId="826" w:customStyle="1">
    <w:name w:val="s2"/>
    <w:basedOn w:val="642"/>
    <w:qFormat/>
    <w:rPr>
      <w:rFonts w:ascii=".sf ns symbols" w:hAnsi=".sf ns symbols" w:eastAsia=".sf ns symbols" w:cs=".sf ns symbols"/>
      <w:sz w:val="24"/>
      <w:szCs w:val="24"/>
    </w:rPr>
  </w:style>
  <w:style w:type="character" w:styleId="827" w:customStyle="1">
    <w:name w:val="font11"/>
    <w:basedOn w:val="642"/>
    <w:qFormat/>
    <w:rPr>
      <w:rFonts w:hint="eastAsia" w:ascii="宋体" w:hAnsi="宋体" w:eastAsia="宋体" w:cs="宋体"/>
      <w:color w:val="000000"/>
      <w:sz w:val="21"/>
      <w:szCs w:val="21"/>
      <w:u w:val="none"/>
    </w:rPr>
  </w:style>
  <w:style w:type="character" w:styleId="828" w:customStyle="1">
    <w:name w:val="font21"/>
    <w:basedOn w:val="642"/>
    <w:qFormat/>
    <w:rPr>
      <w:rFonts w:ascii="Calibri" w:hAnsi="Calibri" w:cs="Calibri"/>
      <w:color w:val="000000"/>
      <w:sz w:val="21"/>
      <w:szCs w:val="21"/>
      <w:u w:val="none"/>
    </w:rPr>
  </w:style>
  <w:style w:type="character" w:styleId="829" w:customStyle="1">
    <w:name w:val="font31"/>
    <w:basedOn w:val="642"/>
    <w:qFormat/>
    <w:rPr>
      <w:rFonts w:hint="eastAsia" w:ascii="宋体" w:hAnsi="宋体" w:eastAsia="宋体" w:cs="宋体"/>
      <w:color w:val="000000"/>
      <w:sz w:val="21"/>
      <w:szCs w:val="21"/>
      <w:u w:val="none"/>
    </w:rPr>
  </w:style>
  <w:style w:type="character" w:styleId="830" w:customStyle="1">
    <w:name w:val="font51"/>
    <w:basedOn w:val="642"/>
    <w:qFormat/>
    <w:rPr>
      <w:rFonts w:hint="eastAsia" w:ascii="宋体" w:hAnsi="宋体" w:eastAsia="宋体" w:cs="宋体"/>
      <w:color w:val="000000"/>
      <w:sz w:val="18"/>
      <w:szCs w:val="18"/>
      <w:u w:val="none"/>
    </w:rPr>
  </w:style>
  <w:style w:type="character" w:styleId="831" w:customStyle="1">
    <w:name w:val="font81"/>
    <w:basedOn w:val="642"/>
    <w:qFormat/>
    <w:rPr>
      <w:rFonts w:ascii="Arial" w:hAnsi="Arial" w:cs="Arial"/>
      <w:color w:val="000000"/>
      <w:sz w:val="18"/>
      <w:szCs w:val="18"/>
      <w:u w:val="none"/>
    </w:rPr>
  </w:style>
  <w:style w:type="character" w:styleId="832" w:customStyle="1">
    <w:name w:val="font71"/>
    <w:basedOn w:val="642"/>
    <w:qFormat/>
    <w:rPr>
      <w:rFonts w:hint="eastAsia" w:ascii="宋体" w:hAnsi="宋体" w:eastAsia="宋体" w:cs="宋体"/>
      <w:color w:val="000000"/>
      <w:sz w:val="18"/>
      <w:szCs w:val="18"/>
      <w:u w:val="none"/>
    </w:rPr>
  </w:style>
  <w:style w:type="character" w:styleId="833" w:customStyle="1">
    <w:name w:val="font91"/>
    <w:basedOn w:val="642"/>
    <w:qFormat/>
    <w:rPr>
      <w:rFonts w:hint="default" w:ascii="Arial" w:hAnsi="Arial" w:cs="Arial"/>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江苏苏维工程管理有限公司</cp:lastModifiedBy>
  <cp:revision>11</cp:revision>
  <dcterms:created xsi:type="dcterms:W3CDTF">2025-10-13T07:28:00Z</dcterms:created>
  <dcterms:modified xsi:type="dcterms:W3CDTF">2025-10-23T04:17:46Z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8444E07F7FA449FBBD56866FE9B0881D_13</vt:lpwstr>
  </property>
  <property fmtid="{D5CDD505-2E9C-101B-9397-08002B2CF9AE}" pid="4" name="KSOTemplateDocerSaveRecord">
    <vt:lpwstr>eyJoZGlkIjoiOWJkYjFlYjc1ZTM4OGI2Njk0Y2JlZGY1MDZiZDUzZjYiLCJ1c2VySWQiOiIyMjY3ODY2MDEifQ==</vt:lpwstr>
  </property>
</Properties>
</file>